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7025F" w14:textId="63BAF411" w:rsidR="00C656A3" w:rsidRDefault="00C656A3" w:rsidP="005A63D3">
      <w:pPr>
        <w:pStyle w:val="NormalWeb"/>
        <w:rPr>
          <w:bCs/>
          <w:sz w:val="28"/>
          <w:szCs w:val="28"/>
        </w:rPr>
      </w:pPr>
      <w:r>
        <w:rPr>
          <w:bCs/>
          <w:sz w:val="28"/>
          <w:szCs w:val="28"/>
        </w:rPr>
        <w:t>May___, 2020</w:t>
      </w:r>
    </w:p>
    <w:p w14:paraId="59C0F83B" w14:textId="77777777" w:rsidR="00C656A3" w:rsidRDefault="00C656A3" w:rsidP="005A63D3">
      <w:pPr>
        <w:pStyle w:val="NormalWeb"/>
        <w:rPr>
          <w:bCs/>
          <w:sz w:val="28"/>
          <w:szCs w:val="28"/>
        </w:rPr>
      </w:pPr>
    </w:p>
    <w:p w14:paraId="7421A0A5" w14:textId="72F0C8D6" w:rsidR="007F5ABB" w:rsidRDefault="007F5ABB" w:rsidP="005A63D3">
      <w:pPr>
        <w:pStyle w:val="NormalWeb"/>
        <w:rPr>
          <w:bCs/>
          <w:sz w:val="28"/>
          <w:szCs w:val="28"/>
        </w:rPr>
      </w:pPr>
      <w:r w:rsidRPr="004258CE">
        <w:rPr>
          <w:bCs/>
          <w:sz w:val="28"/>
          <w:szCs w:val="28"/>
        </w:rPr>
        <w:t xml:space="preserve">The following is submitted as comment on the Columbine Range District, San Juan National Forest, Archuleta Colorado April 2020 </w:t>
      </w:r>
      <w:r w:rsidRPr="004258CE">
        <w:rPr>
          <w:b/>
          <w:bCs/>
          <w:sz w:val="28"/>
          <w:szCs w:val="28"/>
        </w:rPr>
        <w:t>Northern Extension Pipeline and Associated Fruitland Coal Gas Horizontal Drilling Project Pre-Decisional Environmental Assessment</w:t>
      </w:r>
      <w:r w:rsidR="004C71CA" w:rsidRPr="004258CE">
        <w:rPr>
          <w:b/>
          <w:bCs/>
          <w:sz w:val="28"/>
          <w:szCs w:val="28"/>
        </w:rPr>
        <w:t xml:space="preserve"> </w:t>
      </w:r>
      <w:r w:rsidR="004C71CA" w:rsidRPr="004258CE">
        <w:rPr>
          <w:bCs/>
          <w:sz w:val="28"/>
          <w:szCs w:val="28"/>
        </w:rPr>
        <w:t>(EA)</w:t>
      </w:r>
      <w:r w:rsidRPr="004258CE">
        <w:rPr>
          <w:b/>
          <w:bCs/>
          <w:sz w:val="28"/>
          <w:szCs w:val="28"/>
        </w:rPr>
        <w:t>.</w:t>
      </w:r>
      <w:r w:rsidR="00C656A3">
        <w:rPr>
          <w:b/>
          <w:bCs/>
          <w:sz w:val="28"/>
          <w:szCs w:val="28"/>
        </w:rPr>
        <w:t xml:space="preserve">  </w:t>
      </w:r>
      <w:r w:rsidR="0053776E">
        <w:rPr>
          <w:bCs/>
          <w:sz w:val="28"/>
          <w:szCs w:val="28"/>
        </w:rPr>
        <w:t xml:space="preserve">As a former three term La Plata Commissioner, community organizer, and private citizen, I have </w:t>
      </w:r>
      <w:r w:rsidR="00CF5CA3">
        <w:rPr>
          <w:bCs/>
          <w:sz w:val="28"/>
          <w:szCs w:val="28"/>
        </w:rPr>
        <w:t xml:space="preserve">worked to </w:t>
      </w:r>
      <w:r w:rsidR="0053776E">
        <w:rPr>
          <w:bCs/>
          <w:sz w:val="28"/>
          <w:szCs w:val="28"/>
        </w:rPr>
        <w:t>hold the oil and gas industry responsible for its impacts to Colorado communities for more than thirty years.  I have been on the Northern San Juan Basin Stakeholders group since its inception, and have been involved in tracking this project since its inception. These</w:t>
      </w:r>
      <w:r w:rsidRPr="004258CE">
        <w:rPr>
          <w:bCs/>
          <w:sz w:val="28"/>
          <w:szCs w:val="28"/>
        </w:rPr>
        <w:t xml:space="preserve"> comments </w:t>
      </w:r>
      <w:r w:rsidR="00FF5528">
        <w:rPr>
          <w:bCs/>
          <w:sz w:val="28"/>
          <w:szCs w:val="28"/>
        </w:rPr>
        <w:t>address</w:t>
      </w:r>
      <w:r w:rsidRPr="004258CE">
        <w:rPr>
          <w:bCs/>
          <w:sz w:val="28"/>
          <w:szCs w:val="28"/>
        </w:rPr>
        <w:t xml:space="preserve"> the </w:t>
      </w:r>
      <w:r w:rsidR="00422A5D">
        <w:rPr>
          <w:bCs/>
          <w:sz w:val="28"/>
          <w:szCs w:val="28"/>
        </w:rPr>
        <w:t>subject</w:t>
      </w:r>
      <w:r w:rsidR="00C656A3">
        <w:rPr>
          <w:bCs/>
          <w:sz w:val="28"/>
          <w:szCs w:val="28"/>
        </w:rPr>
        <w:t xml:space="preserve"> </w:t>
      </w:r>
      <w:r w:rsidRPr="004258CE">
        <w:rPr>
          <w:bCs/>
          <w:sz w:val="28"/>
          <w:szCs w:val="28"/>
        </w:rPr>
        <w:t>gathering line and its setback</w:t>
      </w:r>
      <w:r w:rsidR="00CF5CA3">
        <w:rPr>
          <w:bCs/>
          <w:sz w:val="28"/>
          <w:szCs w:val="28"/>
        </w:rPr>
        <w:t>s</w:t>
      </w:r>
      <w:r w:rsidR="009F1D49" w:rsidRPr="004258CE">
        <w:rPr>
          <w:bCs/>
          <w:sz w:val="28"/>
          <w:szCs w:val="28"/>
        </w:rPr>
        <w:t>, and the proposed use of existing accesses off Highway 160.</w:t>
      </w:r>
    </w:p>
    <w:p w14:paraId="2B686596" w14:textId="3FD26006" w:rsidR="00DA3894" w:rsidRPr="00DA3894" w:rsidRDefault="00DA3894" w:rsidP="00927E6E">
      <w:pPr>
        <w:pStyle w:val="NormalWeb"/>
        <w:numPr>
          <w:ilvl w:val="0"/>
          <w:numId w:val="7"/>
        </w:numPr>
        <w:rPr>
          <w:b/>
          <w:bCs/>
          <w:sz w:val="28"/>
          <w:szCs w:val="28"/>
        </w:rPr>
      </w:pPr>
      <w:r w:rsidRPr="00DA3894">
        <w:rPr>
          <w:b/>
          <w:bCs/>
          <w:sz w:val="28"/>
          <w:szCs w:val="28"/>
        </w:rPr>
        <w:t>Pipelines</w:t>
      </w:r>
    </w:p>
    <w:p w14:paraId="39475532" w14:textId="0F2AADD3" w:rsidR="004258CE" w:rsidRPr="004258CE" w:rsidRDefault="000F2946" w:rsidP="000F2946">
      <w:pPr>
        <w:pStyle w:val="NormalWeb"/>
        <w:rPr>
          <w:sz w:val="28"/>
          <w:szCs w:val="28"/>
        </w:rPr>
      </w:pPr>
      <w:r w:rsidRPr="00051576">
        <w:rPr>
          <w:sz w:val="28"/>
          <w:szCs w:val="28"/>
        </w:rPr>
        <w:t>It is in the nature of pipelines to fail</w:t>
      </w:r>
      <w:r>
        <w:rPr>
          <w:sz w:val="28"/>
          <w:szCs w:val="28"/>
        </w:rPr>
        <w:t>. That is not supposition; that is fact.</w:t>
      </w:r>
      <w:r w:rsidRPr="00051576">
        <w:rPr>
          <w:sz w:val="28"/>
          <w:szCs w:val="28"/>
        </w:rPr>
        <w:t xml:space="preserve"> </w:t>
      </w:r>
      <w:r w:rsidR="004258CE" w:rsidRPr="004258CE">
        <w:rPr>
          <w:sz w:val="28"/>
          <w:szCs w:val="28"/>
        </w:rPr>
        <w:t>As the USFS is keenly aware, fossil fuel pipelines, whether they are classified as ‘transmission lines’, ‘gathering lines’, ‘flow lines’, or ‘distribution lines’ fail with a disturbing regulatory.  A week seldom passes when a failure event is not reported.  This is not surprising, given 2.5+ million miles of pipelines in our country (</w:t>
      </w:r>
      <w:hyperlink r:id="rId5" w:history="1">
        <w:r w:rsidR="004258CE" w:rsidRPr="004258CE">
          <w:rPr>
            <w:rStyle w:val="Hyperlink"/>
            <w:sz w:val="28"/>
            <w:szCs w:val="28"/>
          </w:rPr>
          <w:t>https://hip.phmsa.dot.gov/analyticsSOAP/saw.dll?Portalpages</w:t>
        </w:r>
      </w:hyperlink>
      <w:r w:rsidR="004258CE" w:rsidRPr="004258CE">
        <w:rPr>
          <w:sz w:val="28"/>
          <w:szCs w:val="28"/>
        </w:rPr>
        <w:t>).</w:t>
      </w:r>
    </w:p>
    <w:p w14:paraId="1E0CB032" w14:textId="2B79F6EF" w:rsidR="0044640A" w:rsidRDefault="004258CE" w:rsidP="000F2946">
      <w:pPr>
        <w:pStyle w:val="NormalWeb"/>
        <w:rPr>
          <w:sz w:val="28"/>
          <w:szCs w:val="28"/>
        </w:rPr>
      </w:pPr>
      <w:r w:rsidRPr="004258CE">
        <w:rPr>
          <w:sz w:val="28"/>
          <w:szCs w:val="28"/>
        </w:rPr>
        <w:t xml:space="preserve">Failure events have a variety of causes: age, improper installation, interaction with expansive soils, externalities </w:t>
      </w:r>
      <w:proofErr w:type="spellStart"/>
      <w:r w:rsidRPr="004258CE">
        <w:rPr>
          <w:sz w:val="28"/>
          <w:szCs w:val="28"/>
        </w:rPr>
        <w:t>ie</w:t>
      </w:r>
      <w:proofErr w:type="spellEnd"/>
      <w:r w:rsidRPr="004258CE">
        <w:rPr>
          <w:sz w:val="28"/>
          <w:szCs w:val="28"/>
        </w:rPr>
        <w:t xml:space="preserve">., the pipeline is hit by a backhoe.  </w:t>
      </w:r>
      <w:r w:rsidR="006E5ABD">
        <w:rPr>
          <w:sz w:val="28"/>
          <w:szCs w:val="28"/>
        </w:rPr>
        <w:t>For natural gas pipelines, f</w:t>
      </w:r>
      <w:r w:rsidRPr="004258CE">
        <w:rPr>
          <w:sz w:val="28"/>
          <w:szCs w:val="28"/>
        </w:rPr>
        <w:t xml:space="preserve">ailure events are </w:t>
      </w:r>
      <w:r w:rsidR="006E5ABD">
        <w:rPr>
          <w:sz w:val="28"/>
          <w:szCs w:val="28"/>
        </w:rPr>
        <w:t xml:space="preserve">explosions.  They are </w:t>
      </w:r>
      <w:r w:rsidRPr="004258CE">
        <w:rPr>
          <w:sz w:val="28"/>
          <w:szCs w:val="28"/>
        </w:rPr>
        <w:t xml:space="preserve">extremely impactful, and more often than not, catastrophic. This is said to point up the need for making </w:t>
      </w:r>
      <w:r w:rsidR="0044640A">
        <w:rPr>
          <w:sz w:val="28"/>
          <w:szCs w:val="28"/>
        </w:rPr>
        <w:t xml:space="preserve">siting </w:t>
      </w:r>
      <w:r w:rsidRPr="004258CE">
        <w:rPr>
          <w:sz w:val="28"/>
          <w:szCs w:val="28"/>
        </w:rPr>
        <w:t>determinations on the side of caution</w:t>
      </w:r>
      <w:r w:rsidR="0044640A">
        <w:rPr>
          <w:sz w:val="28"/>
          <w:szCs w:val="28"/>
        </w:rPr>
        <w:t xml:space="preserve"> </w:t>
      </w:r>
      <w:r w:rsidRPr="004258CE">
        <w:rPr>
          <w:sz w:val="28"/>
          <w:szCs w:val="28"/>
        </w:rPr>
        <w:t xml:space="preserve">when siting pipelines. </w:t>
      </w:r>
      <w:r w:rsidR="00C656A3">
        <w:rPr>
          <w:sz w:val="28"/>
          <w:szCs w:val="28"/>
        </w:rPr>
        <w:t>While s</w:t>
      </w:r>
      <w:r w:rsidRPr="004258CE">
        <w:rPr>
          <w:sz w:val="28"/>
          <w:szCs w:val="28"/>
        </w:rPr>
        <w:t xml:space="preserve">iting pipelines </w:t>
      </w:r>
      <w:r w:rsidR="00C656A3">
        <w:rPr>
          <w:sz w:val="28"/>
          <w:szCs w:val="28"/>
        </w:rPr>
        <w:t xml:space="preserve">is often viewed by regulatory agencies as </w:t>
      </w:r>
      <w:r w:rsidR="00C656A3" w:rsidRPr="004258CE">
        <w:rPr>
          <w:sz w:val="28"/>
          <w:szCs w:val="28"/>
        </w:rPr>
        <w:t>an expediting-transportation-of-the-resource exercise</w:t>
      </w:r>
      <w:r w:rsidR="00C656A3">
        <w:rPr>
          <w:sz w:val="28"/>
          <w:szCs w:val="28"/>
        </w:rPr>
        <w:t xml:space="preserve">, this </w:t>
      </w:r>
      <w:r w:rsidR="00FF5528">
        <w:rPr>
          <w:sz w:val="28"/>
          <w:szCs w:val="28"/>
        </w:rPr>
        <w:t>can</w:t>
      </w:r>
      <w:r w:rsidR="00C656A3">
        <w:rPr>
          <w:sz w:val="28"/>
          <w:szCs w:val="28"/>
        </w:rPr>
        <w:t xml:space="preserve">not </w:t>
      </w:r>
      <w:r w:rsidR="00FF5528">
        <w:rPr>
          <w:sz w:val="28"/>
          <w:szCs w:val="28"/>
        </w:rPr>
        <w:t xml:space="preserve">be </w:t>
      </w:r>
      <w:r w:rsidR="00C656A3">
        <w:rPr>
          <w:sz w:val="28"/>
          <w:szCs w:val="28"/>
        </w:rPr>
        <w:t>the case</w:t>
      </w:r>
      <w:r w:rsidR="00FF5528">
        <w:rPr>
          <w:sz w:val="28"/>
          <w:szCs w:val="28"/>
        </w:rPr>
        <w:t xml:space="preserve"> in an acceptable EA</w:t>
      </w:r>
      <w:r w:rsidR="00C656A3">
        <w:rPr>
          <w:sz w:val="28"/>
          <w:szCs w:val="28"/>
        </w:rPr>
        <w:t>. Siting</w:t>
      </w:r>
      <w:r w:rsidR="00C656A3" w:rsidRPr="004258CE">
        <w:rPr>
          <w:sz w:val="28"/>
          <w:szCs w:val="28"/>
        </w:rPr>
        <w:t xml:space="preserve"> </w:t>
      </w:r>
      <w:r w:rsidRPr="004258CE">
        <w:rPr>
          <w:sz w:val="28"/>
          <w:szCs w:val="28"/>
        </w:rPr>
        <w:t xml:space="preserve">must be seen first and foremost as being a public safety exercise.  </w:t>
      </w:r>
      <w:r>
        <w:rPr>
          <w:sz w:val="28"/>
          <w:szCs w:val="28"/>
        </w:rPr>
        <w:t xml:space="preserve">The exclusion of public safety as a </w:t>
      </w:r>
      <w:r w:rsidR="00C656A3">
        <w:rPr>
          <w:sz w:val="28"/>
          <w:szCs w:val="28"/>
        </w:rPr>
        <w:t xml:space="preserve">siting </w:t>
      </w:r>
      <w:r>
        <w:rPr>
          <w:sz w:val="28"/>
          <w:szCs w:val="28"/>
        </w:rPr>
        <w:t>metric</w:t>
      </w:r>
      <w:r w:rsidR="00C656A3">
        <w:rPr>
          <w:sz w:val="28"/>
          <w:szCs w:val="28"/>
        </w:rPr>
        <w:t xml:space="preserve"> is </w:t>
      </w:r>
      <w:r w:rsidR="00FF5528">
        <w:rPr>
          <w:sz w:val="28"/>
          <w:szCs w:val="28"/>
        </w:rPr>
        <w:t>irresponsible</w:t>
      </w:r>
      <w:r w:rsidR="00C656A3">
        <w:rPr>
          <w:sz w:val="28"/>
          <w:szCs w:val="28"/>
        </w:rPr>
        <w:t xml:space="preserve">; and that </w:t>
      </w:r>
      <w:r>
        <w:rPr>
          <w:sz w:val="28"/>
          <w:szCs w:val="28"/>
        </w:rPr>
        <w:t>is the case with the analysis on the Northern Extension Pipeline</w:t>
      </w:r>
      <w:r w:rsidR="00C656A3">
        <w:rPr>
          <w:sz w:val="28"/>
          <w:szCs w:val="28"/>
        </w:rPr>
        <w:t xml:space="preserve">. That </w:t>
      </w:r>
      <w:r w:rsidR="000F2946">
        <w:rPr>
          <w:sz w:val="28"/>
          <w:szCs w:val="28"/>
        </w:rPr>
        <w:t xml:space="preserve">analysis </w:t>
      </w:r>
      <w:r w:rsidR="00C656A3">
        <w:rPr>
          <w:sz w:val="28"/>
          <w:szCs w:val="28"/>
        </w:rPr>
        <w:t xml:space="preserve">is </w:t>
      </w:r>
      <w:r w:rsidR="000F2946">
        <w:rPr>
          <w:sz w:val="28"/>
          <w:szCs w:val="28"/>
        </w:rPr>
        <w:t>incomplete</w:t>
      </w:r>
      <w:r>
        <w:rPr>
          <w:sz w:val="28"/>
          <w:szCs w:val="28"/>
        </w:rPr>
        <w:t xml:space="preserve"> </w:t>
      </w:r>
      <w:r w:rsidR="0044640A">
        <w:rPr>
          <w:sz w:val="28"/>
          <w:szCs w:val="28"/>
        </w:rPr>
        <w:t xml:space="preserve">and </w:t>
      </w:r>
      <w:r>
        <w:rPr>
          <w:sz w:val="28"/>
          <w:szCs w:val="28"/>
        </w:rPr>
        <w:t>therefore</w:t>
      </w:r>
      <w:r w:rsidR="0044640A">
        <w:rPr>
          <w:sz w:val="28"/>
          <w:szCs w:val="28"/>
        </w:rPr>
        <w:t xml:space="preserve">, dangerous, and </w:t>
      </w:r>
      <w:r w:rsidR="00C656A3">
        <w:rPr>
          <w:sz w:val="28"/>
          <w:szCs w:val="28"/>
        </w:rPr>
        <w:t>needs to be re-done</w:t>
      </w:r>
      <w:r>
        <w:rPr>
          <w:sz w:val="28"/>
          <w:szCs w:val="28"/>
        </w:rPr>
        <w:t xml:space="preserve">. </w:t>
      </w:r>
    </w:p>
    <w:p w14:paraId="089E1D69" w14:textId="7C171EFC" w:rsidR="004258CE" w:rsidRPr="004258CE" w:rsidRDefault="004258CE" w:rsidP="000F2946">
      <w:pPr>
        <w:pStyle w:val="NormalWeb"/>
        <w:rPr>
          <w:sz w:val="28"/>
          <w:szCs w:val="28"/>
        </w:rPr>
      </w:pPr>
      <w:r>
        <w:rPr>
          <w:sz w:val="28"/>
          <w:szCs w:val="28"/>
        </w:rPr>
        <w:t>T</w:t>
      </w:r>
      <w:r w:rsidRPr="00051576">
        <w:rPr>
          <w:sz w:val="28"/>
          <w:szCs w:val="28"/>
        </w:rPr>
        <w:t>he severity of the impacts</w:t>
      </w:r>
      <w:r>
        <w:rPr>
          <w:sz w:val="28"/>
          <w:szCs w:val="28"/>
        </w:rPr>
        <w:t xml:space="preserve"> in failure events</w:t>
      </w:r>
      <w:r w:rsidRPr="00051576">
        <w:rPr>
          <w:sz w:val="28"/>
          <w:szCs w:val="28"/>
        </w:rPr>
        <w:t xml:space="preserve"> can and must be measured</w:t>
      </w:r>
      <w:r w:rsidR="000F2946">
        <w:rPr>
          <w:sz w:val="28"/>
          <w:szCs w:val="28"/>
        </w:rPr>
        <w:t xml:space="preserve">; and the siting of pipelines must be based on </w:t>
      </w:r>
      <w:r w:rsidR="00C656A3">
        <w:rPr>
          <w:sz w:val="28"/>
          <w:szCs w:val="28"/>
        </w:rPr>
        <w:t>proper</w:t>
      </w:r>
      <w:r w:rsidR="000F2946">
        <w:rPr>
          <w:sz w:val="28"/>
          <w:szCs w:val="28"/>
        </w:rPr>
        <w:t xml:space="preserve"> analysis.</w:t>
      </w:r>
    </w:p>
    <w:p w14:paraId="0D99B345" w14:textId="06AC91F6" w:rsidR="006D7FE8" w:rsidRPr="00051576" w:rsidRDefault="007F5ABB" w:rsidP="00DA3894">
      <w:pPr>
        <w:pStyle w:val="NormalWeb"/>
        <w:numPr>
          <w:ilvl w:val="0"/>
          <w:numId w:val="4"/>
        </w:numPr>
        <w:rPr>
          <w:b/>
          <w:bCs/>
          <w:sz w:val="28"/>
          <w:szCs w:val="28"/>
        </w:rPr>
      </w:pPr>
      <w:r w:rsidRPr="00051576">
        <w:rPr>
          <w:b/>
          <w:bCs/>
          <w:sz w:val="28"/>
          <w:szCs w:val="28"/>
        </w:rPr>
        <w:t xml:space="preserve">Section </w:t>
      </w:r>
      <w:r w:rsidR="006D7FE8" w:rsidRPr="00051576">
        <w:rPr>
          <w:b/>
          <w:bCs/>
          <w:sz w:val="28"/>
          <w:szCs w:val="28"/>
        </w:rPr>
        <w:t>2.2.1 Northern Extension Pipeline</w:t>
      </w:r>
      <w:r w:rsidR="00DA3894">
        <w:rPr>
          <w:b/>
          <w:bCs/>
          <w:sz w:val="28"/>
          <w:szCs w:val="28"/>
        </w:rPr>
        <w:t xml:space="preserve">                                              Page 8</w:t>
      </w:r>
      <w:r w:rsidR="006D7FE8" w:rsidRPr="00051576">
        <w:rPr>
          <w:b/>
          <w:bCs/>
          <w:sz w:val="28"/>
          <w:szCs w:val="28"/>
        </w:rPr>
        <w:t xml:space="preserve"> </w:t>
      </w:r>
    </w:p>
    <w:p w14:paraId="7A52E5B5" w14:textId="23BD7B07" w:rsidR="007F5ABB" w:rsidRPr="00051576" w:rsidRDefault="007F5ABB" w:rsidP="00DA3894">
      <w:pPr>
        <w:pStyle w:val="NormalWeb"/>
        <w:ind w:left="720"/>
        <w:rPr>
          <w:sz w:val="28"/>
          <w:szCs w:val="28"/>
        </w:rPr>
      </w:pPr>
      <w:r w:rsidRPr="00051576">
        <w:rPr>
          <w:sz w:val="28"/>
          <w:szCs w:val="28"/>
        </w:rPr>
        <w:lastRenderedPageBreak/>
        <w:t>“</w:t>
      </w:r>
      <w:r w:rsidR="006D7FE8" w:rsidRPr="00051576">
        <w:rPr>
          <w:sz w:val="28"/>
          <w:szCs w:val="28"/>
        </w:rPr>
        <w:t>The ROW would contain one 16-inch coated steel gas pipeline and one 4-inch polyethylene produced water pipeline</w:t>
      </w:r>
      <w:r w:rsidRPr="00051576">
        <w:rPr>
          <w:sz w:val="28"/>
          <w:szCs w:val="28"/>
        </w:rPr>
        <w:t xml:space="preserve">.”  </w:t>
      </w:r>
    </w:p>
    <w:p w14:paraId="79F1A027" w14:textId="7D3545B4" w:rsidR="000F2946" w:rsidRDefault="007F5ABB" w:rsidP="00167445">
      <w:pPr>
        <w:pStyle w:val="NormalWeb"/>
        <w:ind w:left="720"/>
        <w:rPr>
          <w:sz w:val="28"/>
          <w:szCs w:val="28"/>
        </w:rPr>
      </w:pPr>
      <w:r w:rsidRPr="000F2946">
        <w:rPr>
          <w:b/>
          <w:sz w:val="28"/>
          <w:szCs w:val="28"/>
        </w:rPr>
        <w:t>Comment:</w:t>
      </w:r>
      <w:r w:rsidRPr="00051576">
        <w:rPr>
          <w:sz w:val="28"/>
          <w:szCs w:val="28"/>
        </w:rPr>
        <w:t xml:space="preserve">  </w:t>
      </w:r>
      <w:r w:rsidR="000F2946">
        <w:rPr>
          <w:sz w:val="28"/>
          <w:szCs w:val="28"/>
        </w:rPr>
        <w:t>T</w:t>
      </w:r>
      <w:r w:rsidR="009F1D49" w:rsidRPr="00051576">
        <w:rPr>
          <w:sz w:val="28"/>
          <w:szCs w:val="28"/>
        </w:rPr>
        <w:t>his description of the gas pipeline is totally inadequate</w:t>
      </w:r>
      <w:r w:rsidR="00167445" w:rsidRPr="00051576">
        <w:rPr>
          <w:sz w:val="28"/>
          <w:szCs w:val="28"/>
        </w:rPr>
        <w:t>,</w:t>
      </w:r>
      <w:r w:rsidR="009F1D49" w:rsidRPr="00051576">
        <w:rPr>
          <w:sz w:val="28"/>
          <w:szCs w:val="28"/>
        </w:rPr>
        <w:t xml:space="preserve"> as it lacks the information that is necessary to determine t</w:t>
      </w:r>
      <w:r w:rsidR="004258CE">
        <w:rPr>
          <w:sz w:val="28"/>
          <w:szCs w:val="28"/>
        </w:rPr>
        <w:t>he</w:t>
      </w:r>
      <w:r w:rsidR="009F1D49" w:rsidRPr="00051576">
        <w:rPr>
          <w:sz w:val="28"/>
          <w:szCs w:val="28"/>
        </w:rPr>
        <w:t xml:space="preserve"> adequacy of the </w:t>
      </w:r>
      <w:r w:rsidR="00C656A3">
        <w:rPr>
          <w:sz w:val="28"/>
          <w:szCs w:val="28"/>
        </w:rPr>
        <w:t xml:space="preserve">pipeline </w:t>
      </w:r>
      <w:r w:rsidR="009F1D49" w:rsidRPr="00051576">
        <w:rPr>
          <w:sz w:val="28"/>
          <w:szCs w:val="28"/>
        </w:rPr>
        <w:t>setback from Highway 160</w:t>
      </w:r>
      <w:r w:rsidR="00C656A3">
        <w:rPr>
          <w:sz w:val="28"/>
          <w:szCs w:val="28"/>
        </w:rPr>
        <w:t>. T</w:t>
      </w:r>
      <w:r w:rsidR="009F1D49" w:rsidRPr="00051576">
        <w:rPr>
          <w:sz w:val="28"/>
          <w:szCs w:val="28"/>
        </w:rPr>
        <w:t xml:space="preserve">hat </w:t>
      </w:r>
      <w:r w:rsidR="00167445" w:rsidRPr="00051576">
        <w:rPr>
          <w:sz w:val="28"/>
          <w:szCs w:val="28"/>
        </w:rPr>
        <w:t xml:space="preserve">determination </w:t>
      </w:r>
      <w:r w:rsidR="009F1D49" w:rsidRPr="00051576">
        <w:rPr>
          <w:sz w:val="28"/>
          <w:szCs w:val="28"/>
        </w:rPr>
        <w:t xml:space="preserve">is a critical component of this project. </w:t>
      </w:r>
      <w:r w:rsidR="0034103A">
        <w:rPr>
          <w:sz w:val="28"/>
          <w:szCs w:val="28"/>
        </w:rPr>
        <w:t xml:space="preserve">                     </w:t>
      </w:r>
    </w:p>
    <w:p w14:paraId="70AE1FCE" w14:textId="77777777" w:rsidR="00C6433F" w:rsidRDefault="00051576" w:rsidP="00A459AC">
      <w:pPr>
        <w:pStyle w:val="NormalWeb"/>
        <w:rPr>
          <w:sz w:val="28"/>
          <w:szCs w:val="28"/>
        </w:rPr>
      </w:pPr>
      <w:r>
        <w:rPr>
          <w:sz w:val="28"/>
          <w:szCs w:val="28"/>
        </w:rPr>
        <w:t xml:space="preserve">The industry itself recognized the magnitude of this </w:t>
      </w:r>
      <w:r w:rsidR="00C656A3">
        <w:rPr>
          <w:sz w:val="28"/>
          <w:szCs w:val="28"/>
        </w:rPr>
        <w:t xml:space="preserve">setback </w:t>
      </w:r>
      <w:r>
        <w:rPr>
          <w:sz w:val="28"/>
          <w:szCs w:val="28"/>
        </w:rPr>
        <w:t>problem</w:t>
      </w:r>
      <w:r w:rsidR="00C656A3">
        <w:rPr>
          <w:sz w:val="28"/>
          <w:szCs w:val="28"/>
        </w:rPr>
        <w:t>. I</w:t>
      </w:r>
      <w:r w:rsidR="0034103A">
        <w:rPr>
          <w:sz w:val="28"/>
          <w:szCs w:val="28"/>
        </w:rPr>
        <w:t>n</w:t>
      </w:r>
      <w:r w:rsidR="00C656A3">
        <w:rPr>
          <w:sz w:val="28"/>
          <w:szCs w:val="28"/>
        </w:rPr>
        <w:t xml:space="preserve"> </w:t>
      </w:r>
      <w:r>
        <w:rPr>
          <w:sz w:val="28"/>
          <w:szCs w:val="28"/>
        </w:rPr>
        <w:t>2000</w:t>
      </w:r>
      <w:r w:rsidR="00C656A3">
        <w:rPr>
          <w:sz w:val="28"/>
          <w:szCs w:val="28"/>
        </w:rPr>
        <w:t xml:space="preserve">, </w:t>
      </w:r>
      <w:r>
        <w:rPr>
          <w:sz w:val="28"/>
          <w:szCs w:val="28"/>
        </w:rPr>
        <w:t>the Gas Research Institute</w:t>
      </w:r>
      <w:r w:rsidR="0034103A">
        <w:rPr>
          <w:sz w:val="28"/>
          <w:szCs w:val="28"/>
        </w:rPr>
        <w:t xml:space="preserve"> (GRI)</w:t>
      </w:r>
      <w:r w:rsidR="009F1D49" w:rsidRPr="00051576">
        <w:rPr>
          <w:sz w:val="28"/>
          <w:szCs w:val="28"/>
        </w:rPr>
        <w:t xml:space="preserve"> </w:t>
      </w:r>
      <w:r>
        <w:rPr>
          <w:sz w:val="28"/>
          <w:szCs w:val="28"/>
        </w:rPr>
        <w:t>engaged</w:t>
      </w:r>
      <w:r w:rsidR="009F1D49" w:rsidRPr="00051576">
        <w:rPr>
          <w:sz w:val="28"/>
          <w:szCs w:val="28"/>
        </w:rPr>
        <w:t xml:space="preserve"> </w:t>
      </w:r>
      <w:r>
        <w:rPr>
          <w:sz w:val="28"/>
          <w:szCs w:val="28"/>
        </w:rPr>
        <w:t>C-FER</w:t>
      </w:r>
      <w:r w:rsidR="0034103A">
        <w:rPr>
          <w:sz w:val="28"/>
          <w:szCs w:val="28"/>
        </w:rPr>
        <w:t xml:space="preserve"> Technologies to generate a report that would address it. That work product is </w:t>
      </w:r>
      <w:r w:rsidR="0034103A" w:rsidRPr="00D45129">
        <w:rPr>
          <w:b/>
          <w:sz w:val="28"/>
          <w:szCs w:val="28"/>
        </w:rPr>
        <w:t>GRI-00/0189 A MODEL FOR SIZING HIGH CONSEQUENCE AREAS ASSOCIATED WITH NATURAL GAS PIPELINES</w:t>
      </w:r>
      <w:r w:rsidR="0034103A">
        <w:rPr>
          <w:sz w:val="28"/>
          <w:szCs w:val="28"/>
        </w:rPr>
        <w:t>, prepared for GRI under Contract #8174. As per its website, “</w:t>
      </w:r>
      <w:r w:rsidRPr="0034103A">
        <w:rPr>
          <w:color w:val="333333"/>
          <w:sz w:val="28"/>
          <w:szCs w:val="28"/>
        </w:rPr>
        <w:t>C-FER works in partnership with the global energy industry to advance safety, environmental performance and efficiency.  We provide full-scale testing and specialized engineering consulting services from our world-class facilities in Edmonton, Alberta, Canada.</w:t>
      </w:r>
      <w:r w:rsidR="00A459AC">
        <w:rPr>
          <w:color w:val="333333"/>
          <w:sz w:val="28"/>
          <w:szCs w:val="28"/>
        </w:rPr>
        <w:t xml:space="preserve"> </w:t>
      </w:r>
      <w:r w:rsidR="00A459AC" w:rsidRPr="00DE67F1">
        <w:rPr>
          <w:color w:val="333333"/>
        </w:rPr>
        <w:t>C-FER is a not-for-profit, fee-for-service subsidiary of </w:t>
      </w:r>
      <w:hyperlink r:id="rId6" w:history="1">
        <w:r w:rsidR="00A459AC" w:rsidRPr="00DE67F1">
          <w:rPr>
            <w:rStyle w:val="Hyperlink"/>
            <w:color w:val="00539F"/>
          </w:rPr>
          <w:t>Alberta Innovates</w:t>
        </w:r>
      </w:hyperlink>
      <w:r w:rsidR="00A459AC" w:rsidRPr="00DE67F1">
        <w:rPr>
          <w:color w:val="333333"/>
        </w:rPr>
        <w:t>.</w:t>
      </w:r>
      <w:r w:rsidR="0034103A" w:rsidRPr="00DE67F1">
        <w:rPr>
          <w:color w:val="333333"/>
          <w:sz w:val="28"/>
          <w:szCs w:val="28"/>
        </w:rPr>
        <w:t xml:space="preserve">” </w:t>
      </w:r>
      <w:r w:rsidR="0034103A" w:rsidRPr="00D45129">
        <w:rPr>
          <w:b/>
          <w:color w:val="333333"/>
          <w:sz w:val="28"/>
          <w:szCs w:val="28"/>
        </w:rPr>
        <w:t>GRI-00/0189</w:t>
      </w:r>
      <w:r w:rsidR="0034103A">
        <w:rPr>
          <w:color w:val="333333"/>
          <w:sz w:val="28"/>
          <w:szCs w:val="28"/>
        </w:rPr>
        <w:t xml:space="preserve"> was not an advocacy report intended to attack the industry; it was generated by and is now used by the industry. </w:t>
      </w:r>
      <w:r w:rsidR="00A459AC">
        <w:rPr>
          <w:color w:val="333333"/>
          <w:sz w:val="28"/>
          <w:szCs w:val="28"/>
        </w:rPr>
        <w:t xml:space="preserve">It </w:t>
      </w:r>
      <w:r w:rsidR="0034103A">
        <w:rPr>
          <w:color w:val="333333"/>
          <w:sz w:val="28"/>
          <w:szCs w:val="28"/>
        </w:rPr>
        <w:t>is now considered an industry standard</w:t>
      </w:r>
      <w:r w:rsidR="00A459AC">
        <w:rPr>
          <w:color w:val="333333"/>
          <w:sz w:val="28"/>
          <w:szCs w:val="28"/>
        </w:rPr>
        <w:t>.</w:t>
      </w:r>
      <w:r w:rsidR="00DE67F1">
        <w:rPr>
          <w:color w:val="333333"/>
          <w:sz w:val="28"/>
          <w:szCs w:val="28"/>
        </w:rPr>
        <w:t xml:space="preserve">                                                                                                 </w:t>
      </w:r>
      <w:r w:rsidR="00D45129">
        <w:rPr>
          <w:color w:val="333333"/>
          <w:sz w:val="28"/>
          <w:szCs w:val="28"/>
        </w:rPr>
        <w:t xml:space="preserve">In </w:t>
      </w:r>
      <w:r w:rsidR="00D45129" w:rsidRPr="00D45129">
        <w:rPr>
          <w:b/>
          <w:color w:val="333333"/>
          <w:sz w:val="28"/>
          <w:szCs w:val="28"/>
        </w:rPr>
        <w:t>GRI-00/0189</w:t>
      </w:r>
      <w:r w:rsidR="00D45129">
        <w:rPr>
          <w:b/>
          <w:color w:val="333333"/>
          <w:sz w:val="28"/>
          <w:szCs w:val="28"/>
        </w:rPr>
        <w:t xml:space="preserve"> </w:t>
      </w:r>
      <w:r w:rsidR="00A459AC" w:rsidRPr="00A459AC">
        <w:rPr>
          <w:b/>
          <w:color w:val="333333"/>
          <w:sz w:val="28"/>
          <w:szCs w:val="28"/>
        </w:rPr>
        <w:t>Section 2.5 Hazard Area Equation</w:t>
      </w:r>
      <w:r w:rsidR="00D45129">
        <w:rPr>
          <w:b/>
          <w:color w:val="333333"/>
          <w:sz w:val="28"/>
          <w:szCs w:val="28"/>
        </w:rPr>
        <w:t xml:space="preserve"> </w:t>
      </w:r>
      <w:r w:rsidR="00D45129" w:rsidRPr="00D45129">
        <w:rPr>
          <w:color w:val="333333"/>
          <w:sz w:val="28"/>
          <w:szCs w:val="28"/>
        </w:rPr>
        <w:t>(</w:t>
      </w:r>
      <w:r w:rsidR="00D45129">
        <w:rPr>
          <w:color w:val="333333"/>
          <w:sz w:val="28"/>
          <w:szCs w:val="28"/>
        </w:rPr>
        <w:t>Page 10)</w:t>
      </w:r>
      <w:r w:rsidR="00A459AC">
        <w:rPr>
          <w:color w:val="333333"/>
          <w:sz w:val="28"/>
          <w:szCs w:val="28"/>
        </w:rPr>
        <w:t>, C-FER shows how</w:t>
      </w:r>
      <w:r w:rsidR="00883E22">
        <w:rPr>
          <w:color w:val="333333"/>
          <w:sz w:val="28"/>
          <w:szCs w:val="28"/>
        </w:rPr>
        <w:t xml:space="preserve"> </w:t>
      </w:r>
      <w:r w:rsidR="00A459AC">
        <w:rPr>
          <w:color w:val="333333"/>
          <w:sz w:val="28"/>
          <w:szCs w:val="28"/>
        </w:rPr>
        <w:t>to determine</w:t>
      </w:r>
      <w:r w:rsidR="00883E22">
        <w:rPr>
          <w:color w:val="333333"/>
          <w:sz w:val="28"/>
          <w:szCs w:val="28"/>
        </w:rPr>
        <w:t xml:space="preserve">, formulaically, </w:t>
      </w:r>
      <w:r w:rsidR="00A459AC">
        <w:rPr>
          <w:color w:val="333333"/>
          <w:sz w:val="28"/>
          <w:szCs w:val="28"/>
        </w:rPr>
        <w:t xml:space="preserve">the size of what </w:t>
      </w:r>
      <w:r w:rsidR="00D45129">
        <w:rPr>
          <w:color w:val="333333"/>
          <w:sz w:val="28"/>
          <w:szCs w:val="28"/>
        </w:rPr>
        <w:t>any</w:t>
      </w:r>
      <w:r w:rsidR="00A459AC">
        <w:rPr>
          <w:color w:val="333333"/>
          <w:sz w:val="28"/>
          <w:szCs w:val="28"/>
        </w:rPr>
        <w:t xml:space="preserve"> failure event will be. </w:t>
      </w:r>
      <w:r w:rsidR="00A459AC" w:rsidRPr="00A459AC">
        <w:rPr>
          <w:color w:val="333333"/>
          <w:sz w:val="28"/>
          <w:szCs w:val="28"/>
        </w:rPr>
        <w:t>“</w:t>
      </w:r>
      <w:r w:rsidR="00A459AC" w:rsidRPr="00A459AC">
        <w:rPr>
          <w:sz w:val="28"/>
          <w:szCs w:val="28"/>
        </w:rPr>
        <w:t>Equation [2.8] can, therefore, be used to estimate the radius of a circular area surrounding the assumed point of line failure within which the impact on people and property would be expected to be consistent with the adopted definition of a high consequence area.</w:t>
      </w:r>
      <w:r w:rsidR="00D45129">
        <w:rPr>
          <w:sz w:val="28"/>
          <w:szCs w:val="28"/>
        </w:rPr>
        <w:t>”</w:t>
      </w:r>
      <w:r w:rsidR="00A459AC" w:rsidRPr="00A459AC">
        <w:rPr>
          <w:sz w:val="28"/>
          <w:szCs w:val="28"/>
        </w:rPr>
        <w:t xml:space="preserve"> </w:t>
      </w:r>
      <w:r w:rsidR="008A2170">
        <w:rPr>
          <w:sz w:val="28"/>
          <w:szCs w:val="28"/>
        </w:rPr>
        <w:t>I</w:t>
      </w:r>
      <w:r w:rsidR="00D45129">
        <w:rPr>
          <w:sz w:val="28"/>
          <w:szCs w:val="28"/>
        </w:rPr>
        <w:t>n</w:t>
      </w:r>
      <w:r w:rsidR="008A2170">
        <w:rPr>
          <w:sz w:val="28"/>
          <w:szCs w:val="28"/>
        </w:rPr>
        <w:t xml:space="preserve"> the equation, ‘</w:t>
      </w:r>
      <w:r w:rsidR="008A2170" w:rsidRPr="008A2170">
        <w:rPr>
          <w:i/>
          <w:sz w:val="28"/>
          <w:szCs w:val="28"/>
        </w:rPr>
        <w:t>r</w:t>
      </w:r>
      <w:r w:rsidR="008A2170">
        <w:rPr>
          <w:i/>
          <w:sz w:val="28"/>
          <w:szCs w:val="28"/>
        </w:rPr>
        <w:t>’</w:t>
      </w:r>
      <w:r w:rsidR="00DE67F1">
        <w:rPr>
          <w:sz w:val="28"/>
          <w:szCs w:val="28"/>
        </w:rPr>
        <w:t>=</w:t>
      </w:r>
      <w:r w:rsidR="008A2170">
        <w:rPr>
          <w:sz w:val="28"/>
          <w:szCs w:val="28"/>
        </w:rPr>
        <w:t>the radius of the impacted area, ‘</w:t>
      </w:r>
      <w:r w:rsidR="008A2170">
        <w:rPr>
          <w:i/>
          <w:sz w:val="28"/>
          <w:szCs w:val="28"/>
        </w:rPr>
        <w:t>p’</w:t>
      </w:r>
      <w:r w:rsidR="008A2170" w:rsidRPr="008A2170">
        <w:rPr>
          <w:i/>
          <w:sz w:val="28"/>
          <w:szCs w:val="28"/>
        </w:rPr>
        <w:t xml:space="preserve"> </w:t>
      </w:r>
      <w:r w:rsidR="00DE67F1">
        <w:rPr>
          <w:sz w:val="28"/>
          <w:szCs w:val="28"/>
        </w:rPr>
        <w:t>=</w:t>
      </w:r>
      <w:r w:rsidR="008A2170">
        <w:rPr>
          <w:sz w:val="28"/>
          <w:szCs w:val="28"/>
        </w:rPr>
        <w:t xml:space="preserve"> the pressure under which the pipeline is operated</w:t>
      </w:r>
      <w:r w:rsidR="00D45129">
        <w:rPr>
          <w:sz w:val="28"/>
          <w:szCs w:val="28"/>
        </w:rPr>
        <w:t>,</w:t>
      </w:r>
      <w:r w:rsidR="008A2170">
        <w:rPr>
          <w:sz w:val="28"/>
          <w:szCs w:val="28"/>
        </w:rPr>
        <w:t xml:space="preserve"> and ‘</w:t>
      </w:r>
      <w:r w:rsidR="008A2170" w:rsidRPr="008A2170">
        <w:rPr>
          <w:i/>
          <w:sz w:val="28"/>
          <w:szCs w:val="28"/>
        </w:rPr>
        <w:t>d</w:t>
      </w:r>
      <w:r w:rsidR="008A2170">
        <w:rPr>
          <w:sz w:val="28"/>
          <w:szCs w:val="28"/>
        </w:rPr>
        <w:t xml:space="preserve"> ‘</w:t>
      </w:r>
      <w:r w:rsidR="00DE67F1">
        <w:rPr>
          <w:sz w:val="28"/>
          <w:szCs w:val="28"/>
        </w:rPr>
        <w:t xml:space="preserve">= </w:t>
      </w:r>
      <w:r w:rsidR="008A2170">
        <w:rPr>
          <w:sz w:val="28"/>
          <w:szCs w:val="28"/>
        </w:rPr>
        <w:t>the diameter of the pipeline</w:t>
      </w:r>
      <w:r w:rsidR="00D45129">
        <w:rPr>
          <w:sz w:val="28"/>
          <w:szCs w:val="28"/>
        </w:rPr>
        <w:t>. I</w:t>
      </w:r>
      <w:r w:rsidR="00DE67F1">
        <w:rPr>
          <w:sz w:val="28"/>
          <w:szCs w:val="28"/>
        </w:rPr>
        <w:t xml:space="preserve">f it </w:t>
      </w:r>
      <w:r w:rsidR="00D45129">
        <w:rPr>
          <w:sz w:val="28"/>
          <w:szCs w:val="28"/>
        </w:rPr>
        <w:t xml:space="preserve">is </w:t>
      </w:r>
      <w:r w:rsidR="00DE67F1">
        <w:rPr>
          <w:sz w:val="28"/>
          <w:szCs w:val="28"/>
        </w:rPr>
        <w:t xml:space="preserve">not </w:t>
      </w:r>
      <w:r w:rsidR="00D45129">
        <w:rPr>
          <w:sz w:val="28"/>
          <w:szCs w:val="28"/>
        </w:rPr>
        <w:t>self-evident why determining this radius (</w:t>
      </w:r>
      <w:r w:rsidR="00D45129" w:rsidRPr="00D45129">
        <w:rPr>
          <w:i/>
          <w:sz w:val="28"/>
          <w:szCs w:val="28"/>
        </w:rPr>
        <w:t>‘r’</w:t>
      </w:r>
      <w:r w:rsidR="00D45129">
        <w:rPr>
          <w:sz w:val="28"/>
          <w:szCs w:val="28"/>
        </w:rPr>
        <w:t>) is important</w:t>
      </w:r>
      <w:r w:rsidR="00DE67F1">
        <w:rPr>
          <w:sz w:val="28"/>
          <w:szCs w:val="28"/>
        </w:rPr>
        <w:t>, here is why</w:t>
      </w:r>
      <w:r w:rsidR="00D45129">
        <w:rPr>
          <w:sz w:val="28"/>
          <w:szCs w:val="28"/>
        </w:rPr>
        <w:t>: that is where loss of li</w:t>
      </w:r>
      <w:r w:rsidR="004C71CA">
        <w:rPr>
          <w:sz w:val="28"/>
          <w:szCs w:val="28"/>
        </w:rPr>
        <w:t>f</w:t>
      </w:r>
      <w:r w:rsidR="00D45129">
        <w:rPr>
          <w:sz w:val="28"/>
          <w:szCs w:val="28"/>
        </w:rPr>
        <w:t xml:space="preserve">e and/or property would occur. </w:t>
      </w:r>
      <w:r w:rsidR="004C71CA">
        <w:rPr>
          <w:sz w:val="28"/>
          <w:szCs w:val="28"/>
        </w:rPr>
        <w:t xml:space="preserve">                                                   </w:t>
      </w:r>
    </w:p>
    <w:p w14:paraId="6FE3467D" w14:textId="6E5DDD3D" w:rsidR="00F41C3D" w:rsidRPr="00F41C3D" w:rsidRDefault="00D45129" w:rsidP="00F41C3D">
      <w:pPr>
        <w:rPr>
          <w:rFonts w:eastAsia="Times New Roman"/>
          <w:sz w:val="24"/>
          <w:szCs w:val="24"/>
        </w:rPr>
      </w:pPr>
      <w:r>
        <w:rPr>
          <w:sz w:val="28"/>
          <w:szCs w:val="28"/>
        </w:rPr>
        <w:t xml:space="preserve">Why this is important in the case of the Northern Extension Pipeline is </w:t>
      </w:r>
      <w:r w:rsidR="00CF5CA3">
        <w:rPr>
          <w:sz w:val="28"/>
          <w:szCs w:val="28"/>
        </w:rPr>
        <w:t xml:space="preserve">the gathering line’s proximity to </w:t>
      </w:r>
      <w:r>
        <w:rPr>
          <w:sz w:val="28"/>
          <w:szCs w:val="28"/>
        </w:rPr>
        <w:t>U</w:t>
      </w:r>
      <w:r w:rsidR="00FF5528">
        <w:rPr>
          <w:sz w:val="28"/>
          <w:szCs w:val="28"/>
        </w:rPr>
        <w:t>.</w:t>
      </w:r>
      <w:r>
        <w:rPr>
          <w:sz w:val="28"/>
          <w:szCs w:val="28"/>
        </w:rPr>
        <w:t>S</w:t>
      </w:r>
      <w:r w:rsidR="00CF5CA3">
        <w:rPr>
          <w:sz w:val="28"/>
          <w:szCs w:val="28"/>
        </w:rPr>
        <w:t>.</w:t>
      </w:r>
      <w:r>
        <w:rPr>
          <w:sz w:val="28"/>
          <w:szCs w:val="28"/>
        </w:rPr>
        <w:t xml:space="preserve"> Highway 160.  </w:t>
      </w:r>
      <w:r w:rsidR="00023172">
        <w:rPr>
          <w:sz w:val="28"/>
          <w:szCs w:val="28"/>
        </w:rPr>
        <w:t xml:space="preserve">US Highway 160, as described in the </w:t>
      </w:r>
      <w:r w:rsidR="00667120">
        <w:rPr>
          <w:sz w:val="28"/>
          <w:szCs w:val="28"/>
        </w:rPr>
        <w:t xml:space="preserve">EA </w:t>
      </w:r>
      <w:r w:rsidR="00023172" w:rsidRPr="00667120">
        <w:rPr>
          <w:b/>
          <w:sz w:val="28"/>
          <w:szCs w:val="28"/>
        </w:rPr>
        <w:t>Section 3.2.6</w:t>
      </w:r>
      <w:r w:rsidR="00023172">
        <w:rPr>
          <w:sz w:val="28"/>
          <w:szCs w:val="28"/>
        </w:rPr>
        <w:t>, “is the primary east-west regional transportation route in southern Colorado.”  U</w:t>
      </w:r>
      <w:r w:rsidR="00FF5528">
        <w:rPr>
          <w:sz w:val="28"/>
          <w:szCs w:val="28"/>
        </w:rPr>
        <w:t>.</w:t>
      </w:r>
      <w:r w:rsidR="00023172">
        <w:rPr>
          <w:sz w:val="28"/>
          <w:szCs w:val="28"/>
        </w:rPr>
        <w:t>S</w:t>
      </w:r>
      <w:r w:rsidR="00FF5528">
        <w:rPr>
          <w:sz w:val="28"/>
          <w:szCs w:val="28"/>
        </w:rPr>
        <w:t>.</w:t>
      </w:r>
      <w:r w:rsidR="00023172">
        <w:rPr>
          <w:sz w:val="28"/>
          <w:szCs w:val="28"/>
        </w:rPr>
        <w:t xml:space="preserve"> Highway 160 is t</w:t>
      </w:r>
      <w:r>
        <w:rPr>
          <w:sz w:val="28"/>
          <w:szCs w:val="28"/>
        </w:rPr>
        <w:t>he only highway that crosses southern Colorado</w:t>
      </w:r>
      <w:r w:rsidR="00023172">
        <w:rPr>
          <w:sz w:val="28"/>
          <w:szCs w:val="28"/>
        </w:rPr>
        <w:t>; it</w:t>
      </w:r>
      <w:r>
        <w:rPr>
          <w:sz w:val="28"/>
          <w:szCs w:val="28"/>
        </w:rPr>
        <w:t xml:space="preserve"> is </w:t>
      </w:r>
      <w:r w:rsidR="004C71CA">
        <w:rPr>
          <w:sz w:val="28"/>
          <w:szCs w:val="28"/>
        </w:rPr>
        <w:t>THE</w:t>
      </w:r>
      <w:r>
        <w:rPr>
          <w:sz w:val="28"/>
          <w:szCs w:val="28"/>
        </w:rPr>
        <w:t xml:space="preserve"> major</w:t>
      </w:r>
      <w:r w:rsidR="00023172">
        <w:rPr>
          <w:sz w:val="28"/>
          <w:szCs w:val="28"/>
        </w:rPr>
        <w:t xml:space="preserve">, </w:t>
      </w:r>
      <w:r w:rsidR="00C6433F">
        <w:rPr>
          <w:sz w:val="28"/>
          <w:szCs w:val="28"/>
        </w:rPr>
        <w:t>the</w:t>
      </w:r>
      <w:r w:rsidR="00023172">
        <w:rPr>
          <w:sz w:val="28"/>
          <w:szCs w:val="28"/>
        </w:rPr>
        <w:t xml:space="preserve"> </w:t>
      </w:r>
      <w:r w:rsidR="00C6433F">
        <w:rPr>
          <w:sz w:val="28"/>
          <w:szCs w:val="28"/>
        </w:rPr>
        <w:t>ONLY</w:t>
      </w:r>
      <w:r>
        <w:rPr>
          <w:sz w:val="28"/>
          <w:szCs w:val="28"/>
        </w:rPr>
        <w:t xml:space="preserve"> </w:t>
      </w:r>
      <w:r w:rsidR="004C71CA">
        <w:rPr>
          <w:sz w:val="28"/>
          <w:szCs w:val="28"/>
        </w:rPr>
        <w:t>transportation artery for the movement of goods, services and people in th</w:t>
      </w:r>
      <w:r w:rsidR="00023172">
        <w:rPr>
          <w:sz w:val="28"/>
          <w:szCs w:val="28"/>
        </w:rPr>
        <w:t xml:space="preserve">e southern </w:t>
      </w:r>
      <w:r w:rsidR="004C71CA">
        <w:rPr>
          <w:sz w:val="28"/>
          <w:szCs w:val="28"/>
        </w:rPr>
        <w:t xml:space="preserve">part of the state.  Were it to be impacted by a failure event, and the movement of goods, services and people halted, the results would be catastrophic to the region’s economy. </w:t>
      </w:r>
      <w:r w:rsidR="006A0FC8">
        <w:rPr>
          <w:sz w:val="28"/>
          <w:szCs w:val="28"/>
        </w:rPr>
        <w:t xml:space="preserve">As per EA </w:t>
      </w:r>
      <w:r w:rsidR="006A0FC8" w:rsidRPr="0044640A">
        <w:rPr>
          <w:b/>
          <w:sz w:val="28"/>
          <w:szCs w:val="28"/>
        </w:rPr>
        <w:t>Section 1.1</w:t>
      </w:r>
      <w:r w:rsidR="006A0FC8">
        <w:rPr>
          <w:sz w:val="28"/>
          <w:szCs w:val="28"/>
        </w:rPr>
        <w:t xml:space="preserve">, a </w:t>
      </w:r>
      <w:r w:rsidR="0044640A">
        <w:rPr>
          <w:sz w:val="28"/>
          <w:szCs w:val="28"/>
        </w:rPr>
        <w:t>portion</w:t>
      </w:r>
      <w:r w:rsidR="004C71CA">
        <w:rPr>
          <w:sz w:val="28"/>
          <w:szCs w:val="28"/>
        </w:rPr>
        <w:t xml:space="preserve"> of the Northern Extension Pipeline is shown as running in </w:t>
      </w:r>
      <w:r w:rsidR="00DE67F1">
        <w:rPr>
          <w:sz w:val="28"/>
          <w:szCs w:val="28"/>
        </w:rPr>
        <w:t xml:space="preserve">or adjacent to </w:t>
      </w:r>
      <w:r w:rsidR="004C71CA">
        <w:rPr>
          <w:sz w:val="28"/>
          <w:szCs w:val="28"/>
        </w:rPr>
        <w:t>the Colorado Department of Transportation right of way (CDOT ROW)</w:t>
      </w:r>
      <w:r w:rsidR="006A0FC8">
        <w:rPr>
          <w:sz w:val="28"/>
          <w:szCs w:val="28"/>
        </w:rPr>
        <w:t xml:space="preserve"> (</w:t>
      </w:r>
      <w:r w:rsidR="006A0FC8">
        <w:rPr>
          <w:sz w:val="23"/>
          <w:szCs w:val="23"/>
        </w:rPr>
        <w:t xml:space="preserve">Sections 30, </w:t>
      </w:r>
      <w:r w:rsidR="006A0FC8">
        <w:rPr>
          <w:sz w:val="23"/>
          <w:szCs w:val="23"/>
        </w:rPr>
        <w:lastRenderedPageBreak/>
        <w:t>31, and 32, T35N, R5W, NUL, NMPM)</w:t>
      </w:r>
      <w:r w:rsidR="004C71CA">
        <w:rPr>
          <w:sz w:val="28"/>
          <w:szCs w:val="28"/>
        </w:rPr>
        <w:t>. What is not shown anywhere in the EA is how close to the shoulder and pavement the pipeline runs. Knowing this setback from pavement and shoulder is critical</w:t>
      </w:r>
      <w:r w:rsidR="00925256">
        <w:rPr>
          <w:sz w:val="28"/>
          <w:szCs w:val="28"/>
        </w:rPr>
        <w:t xml:space="preserve"> in determining whether or not the proposed location of the pipeline is safe in the case of a failure event. </w:t>
      </w:r>
      <w:r w:rsidR="00FF5528">
        <w:rPr>
          <w:sz w:val="28"/>
          <w:szCs w:val="28"/>
        </w:rPr>
        <w:t>W</w:t>
      </w:r>
      <w:r w:rsidR="00925256">
        <w:rPr>
          <w:sz w:val="28"/>
          <w:szCs w:val="28"/>
        </w:rPr>
        <w:t>hat is lacking in making that determination through use of the equation is the</w:t>
      </w:r>
      <w:r w:rsidR="00BC0C87">
        <w:rPr>
          <w:sz w:val="28"/>
          <w:szCs w:val="28"/>
        </w:rPr>
        <w:t xml:space="preserve"> maximum allowable operating pressure (MAOP)</w:t>
      </w:r>
      <w:r w:rsidR="007767C5">
        <w:rPr>
          <w:sz w:val="28"/>
          <w:szCs w:val="28"/>
        </w:rPr>
        <w:t xml:space="preserve"> </w:t>
      </w:r>
      <w:r w:rsidR="00DE67F1">
        <w:rPr>
          <w:sz w:val="28"/>
          <w:szCs w:val="28"/>
        </w:rPr>
        <w:t xml:space="preserve">under which </w:t>
      </w:r>
      <w:r w:rsidR="00925256">
        <w:rPr>
          <w:sz w:val="28"/>
          <w:szCs w:val="28"/>
        </w:rPr>
        <w:t xml:space="preserve">the pipeline will be operating. </w:t>
      </w:r>
      <w:r w:rsidR="00AA722F">
        <w:rPr>
          <w:sz w:val="28"/>
          <w:szCs w:val="28"/>
        </w:rPr>
        <w:t xml:space="preserve">Without that data, no conclusion can be reached about the safety to the traveling public, and to highway infrastructure.  </w:t>
      </w:r>
      <w:r w:rsidR="007767C5">
        <w:rPr>
          <w:sz w:val="28"/>
          <w:szCs w:val="28"/>
        </w:rPr>
        <w:t xml:space="preserve">As an example, were a 16” pipe under 500 psi to fail, the impact radius </w:t>
      </w:r>
      <w:r w:rsidR="006E5ABD">
        <w:rPr>
          <w:sz w:val="28"/>
          <w:szCs w:val="28"/>
        </w:rPr>
        <w:t xml:space="preserve">of the explosion </w:t>
      </w:r>
      <w:r w:rsidR="007767C5">
        <w:rPr>
          <w:sz w:val="28"/>
          <w:szCs w:val="28"/>
        </w:rPr>
        <w:t xml:space="preserve">would be 245 feet; under 1000 psi, the impact radius would be 347 feet; under 1500 psi, the radius would be 424 feet. </w:t>
      </w:r>
      <w:r w:rsidR="00F41C3D" w:rsidRPr="00F41C3D">
        <w:rPr>
          <w:rFonts w:eastAsia="Times New Roman"/>
          <w:color w:val="000000"/>
          <w:sz w:val="28"/>
          <w:szCs w:val="28"/>
          <w:shd w:val="clear" w:color="auto" w:fill="FFFFFF"/>
        </w:rPr>
        <w:t>That determines the very edge of the impact radius</w:t>
      </w:r>
      <w:r w:rsidR="006E5ABD">
        <w:rPr>
          <w:rFonts w:eastAsia="Times New Roman"/>
          <w:color w:val="000000"/>
          <w:sz w:val="28"/>
          <w:szCs w:val="28"/>
          <w:shd w:val="clear" w:color="auto" w:fill="FFFFFF"/>
        </w:rPr>
        <w:t xml:space="preserve">. </w:t>
      </w:r>
      <w:r w:rsidR="00F41C3D" w:rsidRPr="00F41C3D">
        <w:rPr>
          <w:rFonts w:eastAsia="Times New Roman"/>
          <w:color w:val="000000"/>
          <w:sz w:val="28"/>
          <w:szCs w:val="28"/>
          <w:shd w:val="clear" w:color="auto" w:fill="FFFFFF"/>
        </w:rPr>
        <w:t xml:space="preserve"> </w:t>
      </w:r>
      <w:r w:rsidR="006E5ABD">
        <w:rPr>
          <w:rFonts w:eastAsia="Times New Roman"/>
          <w:color w:val="000000"/>
          <w:sz w:val="28"/>
          <w:szCs w:val="28"/>
          <w:shd w:val="clear" w:color="auto" w:fill="FFFFFF"/>
        </w:rPr>
        <w:t>I</w:t>
      </w:r>
      <w:r w:rsidR="00F41C3D" w:rsidRPr="00F41C3D">
        <w:rPr>
          <w:rFonts w:eastAsia="Times New Roman"/>
          <w:color w:val="000000"/>
          <w:sz w:val="28"/>
          <w:szCs w:val="28"/>
          <w:shd w:val="clear" w:color="auto" w:fill="FFFFFF"/>
        </w:rPr>
        <w:t>t would be advisable to build in a</w:t>
      </w:r>
      <w:r w:rsidR="00F41C3D">
        <w:rPr>
          <w:rFonts w:eastAsia="Times New Roman"/>
          <w:color w:val="000000"/>
          <w:sz w:val="28"/>
          <w:szCs w:val="28"/>
          <w:shd w:val="clear" w:color="auto" w:fill="FFFFFF"/>
        </w:rPr>
        <w:t xml:space="preserve"> minimum</w:t>
      </w:r>
      <w:r w:rsidR="00F41C3D" w:rsidRPr="00F41C3D">
        <w:rPr>
          <w:rFonts w:eastAsia="Times New Roman"/>
          <w:color w:val="000000"/>
          <w:sz w:val="28"/>
          <w:szCs w:val="28"/>
          <w:shd w:val="clear" w:color="auto" w:fill="FFFFFF"/>
        </w:rPr>
        <w:t xml:space="preserve"> 10% safety margin into that consideration, so as not to have the impact be right of the edge of</w:t>
      </w:r>
      <w:r w:rsidR="00F41C3D">
        <w:rPr>
          <w:rFonts w:eastAsia="Times New Roman"/>
          <w:color w:val="000000"/>
          <w:sz w:val="28"/>
          <w:szCs w:val="28"/>
          <w:shd w:val="clear" w:color="auto" w:fill="FFFFFF"/>
        </w:rPr>
        <w:t xml:space="preserve"> contact with</w:t>
      </w:r>
      <w:r w:rsidR="00F41C3D" w:rsidRPr="00F41C3D">
        <w:rPr>
          <w:rFonts w:eastAsia="Times New Roman"/>
          <w:color w:val="000000"/>
          <w:sz w:val="28"/>
          <w:szCs w:val="28"/>
          <w:shd w:val="clear" w:color="auto" w:fill="FFFFFF"/>
        </w:rPr>
        <w:t xml:space="preserve"> infrastructure or people. </w:t>
      </w:r>
    </w:p>
    <w:p w14:paraId="0BB8B688" w14:textId="7F67DD89" w:rsidR="00974D71" w:rsidRDefault="001D72E5" w:rsidP="007767C5">
      <w:pPr>
        <w:rPr>
          <w:sz w:val="28"/>
          <w:szCs w:val="28"/>
        </w:rPr>
      </w:pPr>
      <w:r>
        <w:rPr>
          <w:sz w:val="28"/>
          <w:szCs w:val="28"/>
        </w:rPr>
        <w:t>While</w:t>
      </w:r>
      <w:r w:rsidRPr="001D72E5">
        <w:rPr>
          <w:b/>
          <w:sz w:val="28"/>
          <w:szCs w:val="28"/>
        </w:rPr>
        <w:t xml:space="preserve"> Section 1.3</w:t>
      </w:r>
      <w:r>
        <w:rPr>
          <w:sz w:val="28"/>
          <w:szCs w:val="28"/>
        </w:rPr>
        <w:t xml:space="preserve"> states that USFS has consulted with CDOT, i</w:t>
      </w:r>
      <w:r w:rsidR="00DE67F1">
        <w:rPr>
          <w:sz w:val="28"/>
          <w:szCs w:val="28"/>
        </w:rPr>
        <w:t xml:space="preserve">t is unclear that </w:t>
      </w:r>
      <w:r w:rsidR="00A96F1A">
        <w:rPr>
          <w:sz w:val="28"/>
          <w:szCs w:val="28"/>
        </w:rPr>
        <w:t>CDOT has been</w:t>
      </w:r>
      <w:r w:rsidR="00925256">
        <w:rPr>
          <w:sz w:val="28"/>
          <w:szCs w:val="28"/>
        </w:rPr>
        <w:t xml:space="preserve"> </w:t>
      </w:r>
      <w:r w:rsidR="00DE67F1">
        <w:rPr>
          <w:sz w:val="28"/>
          <w:szCs w:val="28"/>
        </w:rPr>
        <w:t xml:space="preserve">fully </w:t>
      </w:r>
      <w:r w:rsidR="00A96F1A">
        <w:rPr>
          <w:sz w:val="28"/>
          <w:szCs w:val="28"/>
        </w:rPr>
        <w:t>involved in this project</w:t>
      </w:r>
      <w:r w:rsidR="00AB2C43">
        <w:rPr>
          <w:sz w:val="28"/>
          <w:szCs w:val="28"/>
        </w:rPr>
        <w:t>,</w:t>
      </w:r>
      <w:r w:rsidR="00DE67F1">
        <w:rPr>
          <w:sz w:val="28"/>
          <w:szCs w:val="28"/>
        </w:rPr>
        <w:t xml:space="preserve"> </w:t>
      </w:r>
      <w:r w:rsidR="00C6433F">
        <w:rPr>
          <w:sz w:val="28"/>
          <w:szCs w:val="28"/>
        </w:rPr>
        <w:t xml:space="preserve">or </w:t>
      </w:r>
      <w:r w:rsidR="00DE67F1">
        <w:rPr>
          <w:sz w:val="28"/>
          <w:szCs w:val="28"/>
        </w:rPr>
        <w:t>is aware of the threat posed to its corridor</w:t>
      </w:r>
      <w:r w:rsidR="006E5ABD">
        <w:rPr>
          <w:sz w:val="28"/>
          <w:szCs w:val="28"/>
        </w:rPr>
        <w:t>.</w:t>
      </w:r>
      <w:r w:rsidR="009F1D49" w:rsidRPr="00051576">
        <w:rPr>
          <w:sz w:val="28"/>
          <w:szCs w:val="28"/>
        </w:rPr>
        <w:t xml:space="preserve"> </w:t>
      </w:r>
      <w:r w:rsidR="006E5ABD">
        <w:rPr>
          <w:sz w:val="28"/>
          <w:szCs w:val="28"/>
        </w:rPr>
        <w:t>That department</w:t>
      </w:r>
      <w:r w:rsidR="00A96F1A">
        <w:rPr>
          <w:sz w:val="28"/>
          <w:szCs w:val="28"/>
        </w:rPr>
        <w:t xml:space="preserve"> must be</w:t>
      </w:r>
      <w:r w:rsidR="006E5ABD">
        <w:rPr>
          <w:sz w:val="28"/>
          <w:szCs w:val="28"/>
        </w:rPr>
        <w:t xml:space="preserve"> more involved in this decision-making process.</w:t>
      </w:r>
    </w:p>
    <w:p w14:paraId="6E339AEB" w14:textId="1CE6DF22" w:rsidR="00C6433F" w:rsidRDefault="00974D71" w:rsidP="00A459AC">
      <w:pPr>
        <w:pStyle w:val="NormalWeb"/>
        <w:rPr>
          <w:sz w:val="28"/>
          <w:szCs w:val="28"/>
        </w:rPr>
      </w:pPr>
      <w:r>
        <w:rPr>
          <w:sz w:val="28"/>
          <w:szCs w:val="28"/>
        </w:rPr>
        <w:t xml:space="preserve">To be clear, the request here is that USFS and CDOT get all the data (in this case the projected </w:t>
      </w:r>
      <w:r w:rsidR="005B7131">
        <w:rPr>
          <w:sz w:val="28"/>
          <w:szCs w:val="28"/>
        </w:rPr>
        <w:t>MAOP</w:t>
      </w:r>
      <w:r>
        <w:rPr>
          <w:sz w:val="28"/>
          <w:szCs w:val="28"/>
        </w:rPr>
        <w:t>) needed to calculate the equation and find out what the worst-case failure-event impact radius will be. It is a simple request, a simple calculation, but without it, this EA is incomplete.</w:t>
      </w:r>
    </w:p>
    <w:p w14:paraId="4BD7E975" w14:textId="026E2D58" w:rsidR="00C6433F" w:rsidRPr="001D72E5" w:rsidRDefault="00C6433F" w:rsidP="00C6433F">
      <w:pPr>
        <w:pStyle w:val="NoSpacing"/>
        <w:rPr>
          <w:sz w:val="28"/>
          <w:szCs w:val="28"/>
        </w:rPr>
      </w:pPr>
      <w:r w:rsidRPr="001D72E5">
        <w:rPr>
          <w:sz w:val="28"/>
          <w:szCs w:val="28"/>
        </w:rPr>
        <w:t>Refer to</w:t>
      </w:r>
      <w:r w:rsidRPr="001D72E5">
        <w:rPr>
          <w:b/>
          <w:sz w:val="28"/>
          <w:szCs w:val="28"/>
        </w:rPr>
        <w:t xml:space="preserve"> Section 1.3</w:t>
      </w:r>
      <w:r w:rsidRPr="001D72E5">
        <w:rPr>
          <w:sz w:val="28"/>
          <w:szCs w:val="28"/>
        </w:rPr>
        <w:t xml:space="preserve"> </w:t>
      </w:r>
    </w:p>
    <w:p w14:paraId="35240F36" w14:textId="77777777" w:rsidR="00C6433F" w:rsidRPr="001D72E5" w:rsidRDefault="00C6433F" w:rsidP="00C6433F">
      <w:pPr>
        <w:pStyle w:val="NoSpacing"/>
        <w:rPr>
          <w:sz w:val="28"/>
          <w:szCs w:val="28"/>
        </w:rPr>
      </w:pPr>
      <w:r w:rsidRPr="001D72E5">
        <w:rPr>
          <w:sz w:val="28"/>
          <w:szCs w:val="28"/>
        </w:rPr>
        <w:t xml:space="preserve">“The USFS identified specific areas of concern and classified them as being either “issues” or “non-issues”. An </w:t>
      </w:r>
      <w:r w:rsidRPr="001D72E5">
        <w:rPr>
          <w:i/>
          <w:iCs/>
          <w:sz w:val="28"/>
          <w:szCs w:val="28"/>
        </w:rPr>
        <w:t xml:space="preserve">issue </w:t>
      </w:r>
      <w:r w:rsidRPr="001D72E5">
        <w:rPr>
          <w:sz w:val="28"/>
          <w:szCs w:val="28"/>
        </w:rPr>
        <w:t xml:space="preserve">may result in the generation of an alternative, part of an alternative, Design Criteria or mitigation measure which specifically addresses that issue, or require in-depth analysis and disclosure. </w:t>
      </w:r>
      <w:r w:rsidRPr="001D72E5">
        <w:rPr>
          <w:i/>
          <w:iCs/>
          <w:sz w:val="28"/>
          <w:szCs w:val="28"/>
        </w:rPr>
        <w:t xml:space="preserve">Non-issues </w:t>
      </w:r>
      <w:r w:rsidRPr="001D72E5">
        <w:rPr>
          <w:sz w:val="28"/>
          <w:szCs w:val="28"/>
        </w:rPr>
        <w:t xml:space="preserve">do not meet the above definition and will not be addressed in the EA. </w:t>
      </w:r>
      <w:r w:rsidRPr="001D72E5">
        <w:rPr>
          <w:i/>
          <w:iCs/>
          <w:sz w:val="28"/>
          <w:szCs w:val="28"/>
        </w:rPr>
        <w:t xml:space="preserve">Non-issues </w:t>
      </w:r>
      <w:r w:rsidRPr="001D72E5">
        <w:rPr>
          <w:sz w:val="28"/>
          <w:szCs w:val="28"/>
        </w:rPr>
        <w:t>fall within several general categories such as outside the scope of the Proposed Action or irrelevant to the decision being made; already decided by law, regulation or policy; or opinion and not supported by factual evidence.”</w:t>
      </w:r>
    </w:p>
    <w:p w14:paraId="43685F10" w14:textId="00C47FD3" w:rsidR="00C6433F" w:rsidRPr="001D72E5" w:rsidRDefault="00C6433F" w:rsidP="00C6433F">
      <w:pPr>
        <w:rPr>
          <w:sz w:val="28"/>
          <w:szCs w:val="28"/>
        </w:rPr>
      </w:pPr>
      <w:r w:rsidRPr="001D72E5">
        <w:rPr>
          <w:sz w:val="28"/>
          <w:szCs w:val="28"/>
        </w:rPr>
        <w:t xml:space="preserve">“The </w:t>
      </w:r>
      <w:r w:rsidRPr="001D72E5">
        <w:rPr>
          <w:i/>
          <w:iCs/>
          <w:sz w:val="28"/>
          <w:szCs w:val="28"/>
        </w:rPr>
        <w:t xml:space="preserve">issues </w:t>
      </w:r>
      <w:r w:rsidRPr="001D72E5">
        <w:rPr>
          <w:sz w:val="28"/>
          <w:szCs w:val="28"/>
        </w:rPr>
        <w:t xml:space="preserve">identified during the scoping process that are analyzed in detail in this EA include Air Quality and Greenhouse Gas Emissions, Colorado Roadless Area, Geology and Mineral Resources, Noise, Other Forest Users, </w:t>
      </w:r>
      <w:r w:rsidRPr="001D72E5">
        <w:rPr>
          <w:b/>
          <w:i/>
          <w:sz w:val="28"/>
          <w:szCs w:val="28"/>
        </w:rPr>
        <w:t>Public Health and Safety</w:t>
      </w:r>
      <w:r w:rsidRPr="001D72E5">
        <w:rPr>
          <w:sz w:val="28"/>
          <w:szCs w:val="28"/>
        </w:rPr>
        <w:t xml:space="preserve"> (</w:t>
      </w:r>
      <w:r w:rsidRPr="001D72E5">
        <w:rPr>
          <w:b/>
          <w:i/>
          <w:sz w:val="28"/>
          <w:szCs w:val="28"/>
        </w:rPr>
        <w:t xml:space="preserve">emphasis </w:t>
      </w:r>
      <w:r w:rsidRPr="001D72E5">
        <w:rPr>
          <w:sz w:val="28"/>
          <w:szCs w:val="28"/>
        </w:rPr>
        <w:t>added) Soils and Vegetation, Visual Resources, Water Resources, and Wildlife.</w:t>
      </w:r>
      <w:r w:rsidR="001D72E5">
        <w:rPr>
          <w:sz w:val="28"/>
          <w:szCs w:val="28"/>
        </w:rPr>
        <w:t>”</w:t>
      </w:r>
    </w:p>
    <w:p w14:paraId="1956E67C" w14:textId="0BCD08D0" w:rsidR="001D72E5" w:rsidRDefault="001D72E5" w:rsidP="00C6433F">
      <w:pPr>
        <w:rPr>
          <w:b/>
          <w:sz w:val="28"/>
          <w:szCs w:val="28"/>
        </w:rPr>
      </w:pPr>
      <w:r w:rsidRPr="001D72E5">
        <w:rPr>
          <w:sz w:val="28"/>
          <w:szCs w:val="28"/>
        </w:rPr>
        <w:t>As per this section, Public Health and Safety has been identified as an “issue</w:t>
      </w:r>
      <w:r>
        <w:rPr>
          <w:sz w:val="28"/>
          <w:szCs w:val="28"/>
        </w:rPr>
        <w:t xml:space="preserve">” and is addressed in </w:t>
      </w:r>
      <w:r w:rsidRPr="001D72E5">
        <w:rPr>
          <w:b/>
          <w:sz w:val="28"/>
          <w:szCs w:val="28"/>
        </w:rPr>
        <w:t>Section 3.2.6</w:t>
      </w:r>
      <w:r>
        <w:rPr>
          <w:b/>
          <w:sz w:val="28"/>
          <w:szCs w:val="28"/>
        </w:rPr>
        <w:t xml:space="preserve"> Public Health and Safety.</w:t>
      </w:r>
    </w:p>
    <w:p w14:paraId="53D7BDF9" w14:textId="169FCBF5" w:rsidR="00803B9F" w:rsidRDefault="00803B9F" w:rsidP="00C6433F">
      <w:pPr>
        <w:rPr>
          <w:b/>
          <w:sz w:val="28"/>
          <w:szCs w:val="28"/>
        </w:rPr>
      </w:pPr>
    </w:p>
    <w:p w14:paraId="0B6028F5" w14:textId="43B88A66" w:rsidR="00803B9F" w:rsidRPr="00DA3894" w:rsidRDefault="00803B9F" w:rsidP="00DA3894">
      <w:pPr>
        <w:pStyle w:val="ListParagraph"/>
        <w:numPr>
          <w:ilvl w:val="0"/>
          <w:numId w:val="4"/>
        </w:numPr>
        <w:rPr>
          <w:sz w:val="28"/>
          <w:szCs w:val="28"/>
        </w:rPr>
      </w:pPr>
      <w:r w:rsidRPr="00DA3894">
        <w:rPr>
          <w:b/>
          <w:sz w:val="28"/>
          <w:szCs w:val="28"/>
        </w:rPr>
        <w:lastRenderedPageBreak/>
        <w:t xml:space="preserve">Section 3.2.6 Public Health and Safety </w:t>
      </w:r>
      <w:r w:rsidRPr="00DA3894">
        <w:rPr>
          <w:sz w:val="28"/>
          <w:szCs w:val="28"/>
        </w:rPr>
        <w:t>contains the following pertaining to setbacks and impacts of failure events:</w:t>
      </w:r>
    </w:p>
    <w:p w14:paraId="1D13668A" w14:textId="77777777" w:rsidR="00803B9F" w:rsidRDefault="00803B9F" w:rsidP="00803B9F">
      <w:pPr>
        <w:rPr>
          <w:sz w:val="28"/>
          <w:szCs w:val="28"/>
        </w:rPr>
      </w:pPr>
    </w:p>
    <w:p w14:paraId="0549A1FA" w14:textId="45FD2F7B" w:rsidR="00803B9F" w:rsidRPr="00803B9F" w:rsidRDefault="00803B9F" w:rsidP="00DA3894">
      <w:pPr>
        <w:pStyle w:val="ListParagraph"/>
        <w:rPr>
          <w:sz w:val="28"/>
          <w:szCs w:val="28"/>
        </w:rPr>
      </w:pPr>
      <w:r w:rsidRPr="00DA3894">
        <w:rPr>
          <w:b/>
          <w:sz w:val="28"/>
          <w:szCs w:val="28"/>
        </w:rPr>
        <w:t>Paragraph 2</w:t>
      </w:r>
      <w:r w:rsidRPr="00803B9F">
        <w:rPr>
          <w:b/>
          <w:sz w:val="28"/>
          <w:szCs w:val="28"/>
        </w:rPr>
        <w:t>:</w:t>
      </w:r>
    </w:p>
    <w:p w14:paraId="74D7B8E7" w14:textId="0C518258" w:rsidR="00803B9F" w:rsidRDefault="00803B9F" w:rsidP="00803B9F">
      <w:pPr>
        <w:rPr>
          <w:sz w:val="28"/>
          <w:szCs w:val="28"/>
        </w:rPr>
      </w:pPr>
      <w:r>
        <w:rPr>
          <w:sz w:val="28"/>
          <w:szCs w:val="28"/>
        </w:rPr>
        <w:t xml:space="preserve">“Based on setbacks requirements, wells and pipelines cannot be installed close to residences or buildings.” </w:t>
      </w:r>
    </w:p>
    <w:p w14:paraId="2E022503" w14:textId="77777777" w:rsidR="00803B9F" w:rsidRDefault="00803B9F" w:rsidP="00803B9F">
      <w:pPr>
        <w:rPr>
          <w:sz w:val="28"/>
          <w:szCs w:val="28"/>
        </w:rPr>
      </w:pPr>
    </w:p>
    <w:p w14:paraId="0861D0EE" w14:textId="49451421" w:rsidR="00803B9F" w:rsidRDefault="00803B9F" w:rsidP="00803B9F">
      <w:pPr>
        <w:rPr>
          <w:sz w:val="28"/>
          <w:szCs w:val="28"/>
        </w:rPr>
      </w:pPr>
      <w:r w:rsidRPr="00803B9F">
        <w:rPr>
          <w:b/>
          <w:sz w:val="28"/>
          <w:szCs w:val="28"/>
        </w:rPr>
        <w:t>Comment:</w:t>
      </w:r>
      <w:r>
        <w:rPr>
          <w:sz w:val="28"/>
          <w:szCs w:val="28"/>
        </w:rPr>
        <w:t xml:space="preserve"> </w:t>
      </w:r>
    </w:p>
    <w:p w14:paraId="12DD61E5" w14:textId="5409F64D" w:rsidR="00803B9F" w:rsidRDefault="00803B9F" w:rsidP="00803B9F">
      <w:pPr>
        <w:rPr>
          <w:sz w:val="28"/>
          <w:szCs w:val="28"/>
        </w:rPr>
      </w:pPr>
      <w:r>
        <w:rPr>
          <w:sz w:val="28"/>
          <w:szCs w:val="28"/>
        </w:rPr>
        <w:t>While this is, on some level, an accurate statement, it does not specif</w:t>
      </w:r>
      <w:r w:rsidR="009F78A8">
        <w:rPr>
          <w:sz w:val="28"/>
          <w:szCs w:val="28"/>
        </w:rPr>
        <w:t xml:space="preserve">y </w:t>
      </w:r>
      <w:r>
        <w:rPr>
          <w:sz w:val="28"/>
          <w:szCs w:val="28"/>
        </w:rPr>
        <w:t>what “setbacks requirements” are being used here.  That should be specified, in order to know what safety standard is being referenced</w:t>
      </w:r>
      <w:r w:rsidR="009F78A8">
        <w:rPr>
          <w:sz w:val="28"/>
          <w:szCs w:val="28"/>
        </w:rPr>
        <w:t xml:space="preserve"> and met, in order to ascertain if that statement is accurate.</w:t>
      </w:r>
      <w:r w:rsidR="003F0553">
        <w:rPr>
          <w:sz w:val="28"/>
          <w:szCs w:val="28"/>
        </w:rPr>
        <w:t xml:space="preserve">  There are three privately-owned parcels across</w:t>
      </w:r>
      <w:r w:rsidR="00F12A25">
        <w:rPr>
          <w:sz w:val="28"/>
          <w:szCs w:val="28"/>
        </w:rPr>
        <w:t xml:space="preserve"> which</w:t>
      </w:r>
      <w:r w:rsidR="003F0553">
        <w:rPr>
          <w:sz w:val="28"/>
          <w:szCs w:val="28"/>
        </w:rPr>
        <w:t xml:space="preserve"> the pipeline is proposed to be routed, yet there is no indication as to proximity of the pipeline to structures on these parcels.  That is not acceptable.</w:t>
      </w:r>
    </w:p>
    <w:p w14:paraId="520137ED" w14:textId="77777777" w:rsidR="00803B9F" w:rsidRDefault="00803B9F" w:rsidP="00803B9F">
      <w:pPr>
        <w:rPr>
          <w:sz w:val="28"/>
          <w:szCs w:val="28"/>
        </w:rPr>
      </w:pPr>
    </w:p>
    <w:p w14:paraId="7C1F9559" w14:textId="77777777" w:rsidR="00803B9F" w:rsidRPr="00803B9F" w:rsidRDefault="00803B9F" w:rsidP="00803B9F">
      <w:pPr>
        <w:pStyle w:val="ListParagraph"/>
        <w:numPr>
          <w:ilvl w:val="0"/>
          <w:numId w:val="4"/>
        </w:numPr>
        <w:rPr>
          <w:b/>
          <w:sz w:val="28"/>
          <w:szCs w:val="28"/>
        </w:rPr>
      </w:pPr>
      <w:r w:rsidRPr="00803B9F">
        <w:rPr>
          <w:b/>
          <w:sz w:val="28"/>
          <w:szCs w:val="28"/>
        </w:rPr>
        <w:t>Environmental Consequences</w:t>
      </w:r>
    </w:p>
    <w:p w14:paraId="62B16194" w14:textId="77777777" w:rsidR="00803B9F" w:rsidRPr="00803B9F" w:rsidRDefault="00803B9F" w:rsidP="00803B9F">
      <w:pPr>
        <w:rPr>
          <w:i/>
          <w:sz w:val="28"/>
          <w:szCs w:val="28"/>
        </w:rPr>
      </w:pPr>
      <w:r w:rsidRPr="00803B9F">
        <w:rPr>
          <w:i/>
          <w:sz w:val="28"/>
          <w:szCs w:val="28"/>
        </w:rPr>
        <w:t>Alternative 2</w:t>
      </w:r>
      <w:r>
        <w:rPr>
          <w:i/>
          <w:sz w:val="28"/>
          <w:szCs w:val="28"/>
        </w:rPr>
        <w:t xml:space="preserve"> Proposed Action</w:t>
      </w:r>
    </w:p>
    <w:p w14:paraId="49F95A7C" w14:textId="3D13EEB8" w:rsidR="00803B9F" w:rsidRDefault="00803B9F" w:rsidP="00803B9F">
      <w:pPr>
        <w:rPr>
          <w:sz w:val="28"/>
          <w:szCs w:val="28"/>
        </w:rPr>
      </w:pPr>
      <w:r>
        <w:rPr>
          <w:sz w:val="28"/>
          <w:szCs w:val="28"/>
        </w:rPr>
        <w:t>“A pipeline leak or rupture may close U.S. Highway 160 and cause delays in traffic. A pipeline rupture near the U.S. Highway corridor could potentially cause injuries or death to people traveling past at the time of the rupture.</w:t>
      </w:r>
      <w:r w:rsidR="00AA722F">
        <w:rPr>
          <w:sz w:val="28"/>
          <w:szCs w:val="28"/>
        </w:rPr>
        <w:t>”</w:t>
      </w:r>
    </w:p>
    <w:p w14:paraId="39109C57" w14:textId="4D4A834E" w:rsidR="00803B9F" w:rsidRDefault="00803B9F" w:rsidP="00803B9F">
      <w:pPr>
        <w:rPr>
          <w:sz w:val="28"/>
          <w:szCs w:val="28"/>
        </w:rPr>
      </w:pPr>
    </w:p>
    <w:p w14:paraId="36290058" w14:textId="2609C3EB" w:rsidR="00803B9F" w:rsidRDefault="00803B9F" w:rsidP="00803B9F">
      <w:pPr>
        <w:rPr>
          <w:b/>
          <w:sz w:val="28"/>
          <w:szCs w:val="28"/>
        </w:rPr>
      </w:pPr>
      <w:r w:rsidRPr="00803B9F">
        <w:rPr>
          <w:b/>
          <w:sz w:val="28"/>
          <w:szCs w:val="28"/>
        </w:rPr>
        <w:t>Comment:</w:t>
      </w:r>
    </w:p>
    <w:p w14:paraId="3E9C2F09" w14:textId="5558DD83" w:rsidR="00803B9F" w:rsidRDefault="00803B9F" w:rsidP="00803B9F">
      <w:pPr>
        <w:rPr>
          <w:sz w:val="28"/>
          <w:szCs w:val="28"/>
        </w:rPr>
      </w:pPr>
      <w:r>
        <w:rPr>
          <w:sz w:val="28"/>
          <w:szCs w:val="28"/>
        </w:rPr>
        <w:t>This acknowledgement of the effects of a potential failure event</w:t>
      </w:r>
      <w:r w:rsidR="006E5ABD">
        <w:rPr>
          <w:sz w:val="28"/>
          <w:szCs w:val="28"/>
        </w:rPr>
        <w:t>, “…potentially cause injuries or death to people…”</w:t>
      </w:r>
      <w:r>
        <w:rPr>
          <w:sz w:val="28"/>
          <w:szCs w:val="28"/>
        </w:rPr>
        <w:t xml:space="preserve"> is </w:t>
      </w:r>
      <w:r w:rsidR="00C712EB">
        <w:rPr>
          <w:sz w:val="28"/>
          <w:szCs w:val="28"/>
        </w:rPr>
        <w:t xml:space="preserve">verification that a problem exists.  But </w:t>
      </w:r>
      <w:r w:rsidR="006E5ABD">
        <w:rPr>
          <w:sz w:val="28"/>
          <w:szCs w:val="28"/>
        </w:rPr>
        <w:t>just acknowledging the problem</w:t>
      </w:r>
      <w:r w:rsidR="00C712EB">
        <w:rPr>
          <w:sz w:val="28"/>
          <w:szCs w:val="28"/>
        </w:rPr>
        <w:t xml:space="preserve"> does not deal with the problem.  In this case, dealing with the problem means using the GRI 00-0189 equation to calculate the radius of the potential failure event of a 16” natural gas pipeline with a not-to-exceed </w:t>
      </w:r>
      <w:r w:rsidR="00167686">
        <w:rPr>
          <w:sz w:val="28"/>
          <w:szCs w:val="28"/>
        </w:rPr>
        <w:t xml:space="preserve">MAOP </w:t>
      </w:r>
      <w:r w:rsidR="00C712EB">
        <w:rPr>
          <w:sz w:val="28"/>
          <w:szCs w:val="28"/>
        </w:rPr>
        <w:t xml:space="preserve">of “X”.  Only when that calculation is made and the radius is known, can CDOT </w:t>
      </w:r>
      <w:r w:rsidR="00717226">
        <w:rPr>
          <w:sz w:val="28"/>
          <w:szCs w:val="28"/>
        </w:rPr>
        <w:t>assess the worst</w:t>
      </w:r>
      <w:r w:rsidR="00AA722F">
        <w:rPr>
          <w:sz w:val="28"/>
          <w:szCs w:val="28"/>
        </w:rPr>
        <w:t>-</w:t>
      </w:r>
      <w:r w:rsidR="00717226">
        <w:rPr>
          <w:sz w:val="28"/>
          <w:szCs w:val="28"/>
        </w:rPr>
        <w:t xml:space="preserve">case scenario and </w:t>
      </w:r>
      <w:r w:rsidR="00C712EB">
        <w:rPr>
          <w:sz w:val="28"/>
          <w:szCs w:val="28"/>
        </w:rPr>
        <w:t xml:space="preserve">know how vulnerable U.S. Highway 160 and the people who </w:t>
      </w:r>
      <w:r w:rsidR="008A11DC">
        <w:rPr>
          <w:sz w:val="28"/>
          <w:szCs w:val="28"/>
        </w:rPr>
        <w:t>travel</w:t>
      </w:r>
      <w:r w:rsidR="00C712EB">
        <w:rPr>
          <w:sz w:val="28"/>
          <w:szCs w:val="28"/>
        </w:rPr>
        <w:t xml:space="preserve"> it are to </w:t>
      </w:r>
      <w:r w:rsidR="008A11DC">
        <w:rPr>
          <w:sz w:val="28"/>
          <w:szCs w:val="28"/>
        </w:rPr>
        <w:t>potential “injuries or death”.  Only then can an informed decision can be made</w:t>
      </w:r>
      <w:r w:rsidR="00DD257C">
        <w:rPr>
          <w:sz w:val="28"/>
          <w:szCs w:val="28"/>
        </w:rPr>
        <w:t xml:space="preserve"> about siting the pipeline</w:t>
      </w:r>
      <w:bookmarkStart w:id="0" w:name="_GoBack"/>
      <w:bookmarkEnd w:id="0"/>
      <w:r w:rsidR="00717226">
        <w:rPr>
          <w:sz w:val="28"/>
          <w:szCs w:val="28"/>
        </w:rPr>
        <w:t>.</w:t>
      </w:r>
      <w:r w:rsidR="008A11DC">
        <w:rPr>
          <w:sz w:val="28"/>
          <w:szCs w:val="28"/>
        </w:rPr>
        <w:t xml:space="preserve"> If that calculation</w:t>
      </w:r>
      <w:r w:rsidR="00717226">
        <w:rPr>
          <w:sz w:val="28"/>
          <w:szCs w:val="28"/>
        </w:rPr>
        <w:t xml:space="preserve"> shows an impact that affects the movement of goods, services, and people on U.S. Highway 160, then the pipeline’s proposed </w:t>
      </w:r>
      <w:r w:rsidR="00F12A25">
        <w:rPr>
          <w:sz w:val="28"/>
          <w:szCs w:val="28"/>
        </w:rPr>
        <w:t xml:space="preserve">location </w:t>
      </w:r>
      <w:r w:rsidR="00717226">
        <w:rPr>
          <w:sz w:val="28"/>
          <w:szCs w:val="28"/>
        </w:rPr>
        <w:t>is unacceptable.</w:t>
      </w:r>
    </w:p>
    <w:p w14:paraId="4BECE012" w14:textId="595CEA6E" w:rsidR="008B1C38" w:rsidRDefault="008B1C38" w:rsidP="00803B9F">
      <w:pPr>
        <w:rPr>
          <w:sz w:val="28"/>
          <w:szCs w:val="28"/>
        </w:rPr>
      </w:pPr>
    </w:p>
    <w:p w14:paraId="288600E1" w14:textId="3142BED8" w:rsidR="008B1C38" w:rsidRDefault="008B1C38" w:rsidP="008B1C38">
      <w:pPr>
        <w:rPr>
          <w:sz w:val="28"/>
          <w:szCs w:val="28"/>
        </w:rPr>
      </w:pPr>
      <w:r w:rsidRPr="008B1C38">
        <w:rPr>
          <w:sz w:val="28"/>
          <w:szCs w:val="28"/>
        </w:rPr>
        <w:t>While the preceding</w:t>
      </w:r>
      <w:r>
        <w:rPr>
          <w:b/>
          <w:sz w:val="28"/>
          <w:szCs w:val="28"/>
        </w:rPr>
        <w:t xml:space="preserve"> </w:t>
      </w:r>
      <w:r w:rsidRPr="008B1C38">
        <w:rPr>
          <w:sz w:val="28"/>
          <w:szCs w:val="28"/>
        </w:rPr>
        <w:t>is</w:t>
      </w:r>
      <w:r>
        <w:rPr>
          <w:sz w:val="28"/>
          <w:szCs w:val="28"/>
        </w:rPr>
        <w:t xml:space="preserve"> essential to analyzing the project, </w:t>
      </w:r>
      <w:r w:rsidRPr="005D51F3">
        <w:rPr>
          <w:b/>
          <w:sz w:val="28"/>
          <w:szCs w:val="28"/>
        </w:rPr>
        <w:t>Sec. 2.4</w:t>
      </w:r>
      <w:r>
        <w:rPr>
          <w:sz w:val="28"/>
          <w:szCs w:val="28"/>
        </w:rPr>
        <w:t xml:space="preserve"> (Page 15) </w:t>
      </w:r>
      <w:r w:rsidRPr="005D51F3">
        <w:rPr>
          <w:b/>
          <w:sz w:val="28"/>
          <w:szCs w:val="28"/>
        </w:rPr>
        <w:t>Alternatives Considered, not Analyzed in Detail</w:t>
      </w:r>
      <w:r>
        <w:rPr>
          <w:b/>
          <w:sz w:val="28"/>
          <w:szCs w:val="28"/>
        </w:rPr>
        <w:t xml:space="preserve"> </w:t>
      </w:r>
      <w:r w:rsidRPr="008B1C38">
        <w:rPr>
          <w:sz w:val="28"/>
          <w:szCs w:val="28"/>
        </w:rPr>
        <w:t>raises a question</w:t>
      </w:r>
      <w:r>
        <w:rPr>
          <w:sz w:val="28"/>
          <w:szCs w:val="28"/>
        </w:rPr>
        <w:t xml:space="preserve"> that requires an answer.</w:t>
      </w:r>
    </w:p>
    <w:p w14:paraId="79C11766" w14:textId="233C16C3" w:rsidR="008B1C38" w:rsidRPr="00DA3894" w:rsidRDefault="008B1C38" w:rsidP="00DA3894">
      <w:pPr>
        <w:pStyle w:val="ListParagraph"/>
        <w:numPr>
          <w:ilvl w:val="0"/>
          <w:numId w:val="4"/>
        </w:numPr>
        <w:rPr>
          <w:sz w:val="28"/>
          <w:szCs w:val="28"/>
        </w:rPr>
      </w:pPr>
      <w:r w:rsidRPr="00DA3894">
        <w:rPr>
          <w:b/>
          <w:sz w:val="28"/>
          <w:szCs w:val="28"/>
        </w:rPr>
        <w:t>Sec. 2.4</w:t>
      </w:r>
      <w:r w:rsidRPr="00DA3894">
        <w:rPr>
          <w:sz w:val="28"/>
          <w:szCs w:val="28"/>
        </w:rPr>
        <w:t>:</w:t>
      </w:r>
    </w:p>
    <w:p w14:paraId="53420417" w14:textId="079BEF4B" w:rsidR="008B1C38" w:rsidRPr="008B1C38" w:rsidRDefault="008B1C38" w:rsidP="008B1C38">
      <w:pPr>
        <w:rPr>
          <w:sz w:val="28"/>
          <w:szCs w:val="28"/>
        </w:rPr>
      </w:pPr>
      <w:r w:rsidRPr="008B1C38">
        <w:rPr>
          <w:sz w:val="28"/>
          <w:szCs w:val="28"/>
        </w:rPr>
        <w:t xml:space="preserve">“Alternatives not analyzed in detail may include, but are not limited to, those that fail to meet the purpose and need, are technologically infeasible, or would result in </w:t>
      </w:r>
      <w:r w:rsidRPr="008B1C38">
        <w:rPr>
          <w:sz w:val="28"/>
          <w:szCs w:val="28"/>
        </w:rPr>
        <w:lastRenderedPageBreak/>
        <w:t>unreasonable environmental harm. The alternatives considered and the reasons for their elimination from detailed study are listed below.</w:t>
      </w:r>
    </w:p>
    <w:p w14:paraId="46853B3D" w14:textId="35551735" w:rsidR="008B1C38" w:rsidRDefault="008B1C38" w:rsidP="008B1C38">
      <w:pPr>
        <w:pStyle w:val="Default"/>
        <w:numPr>
          <w:ilvl w:val="0"/>
          <w:numId w:val="4"/>
        </w:numPr>
        <w:rPr>
          <w:sz w:val="28"/>
          <w:szCs w:val="28"/>
        </w:rPr>
      </w:pPr>
      <w:r w:rsidRPr="008B1C38">
        <w:rPr>
          <w:sz w:val="28"/>
          <w:szCs w:val="28"/>
        </w:rPr>
        <w:t>Highway corridor. This alternative would be approximately 0.3 miles longer and require a spur pipeline to produce two proposed wells on state land. The corridor along U.S. Highway 160 has rugged topography, perennial water, and riparian vegetation. Additionally, CDOT will not allow a gas pipeline in the highway corridor. This would cause a higher safety risk by putting a greater length of pipeline adjacent to a high volume of traffic on the highway.</w:t>
      </w:r>
      <w:r>
        <w:rPr>
          <w:sz w:val="28"/>
          <w:szCs w:val="28"/>
        </w:rPr>
        <w:t>”</w:t>
      </w:r>
    </w:p>
    <w:p w14:paraId="1C681C34" w14:textId="77777777" w:rsidR="008B1C38" w:rsidRDefault="008B1C38" w:rsidP="008B1C38">
      <w:pPr>
        <w:pStyle w:val="Default"/>
        <w:ind w:left="720"/>
        <w:rPr>
          <w:sz w:val="28"/>
          <w:szCs w:val="28"/>
        </w:rPr>
      </w:pPr>
    </w:p>
    <w:p w14:paraId="7EA2599F" w14:textId="77777777" w:rsidR="008B1C38" w:rsidRPr="008B1C38" w:rsidRDefault="008B1C38" w:rsidP="008B1C38">
      <w:pPr>
        <w:pStyle w:val="Default"/>
        <w:rPr>
          <w:b/>
          <w:sz w:val="28"/>
          <w:szCs w:val="28"/>
        </w:rPr>
      </w:pPr>
      <w:r w:rsidRPr="008B1C38">
        <w:rPr>
          <w:b/>
          <w:sz w:val="28"/>
          <w:szCs w:val="28"/>
        </w:rPr>
        <w:t>Comment:</w:t>
      </w:r>
    </w:p>
    <w:p w14:paraId="3FCF3F28" w14:textId="7DAEC7B2" w:rsidR="00327D3D" w:rsidRDefault="008B1C38" w:rsidP="00403AAE">
      <w:pPr>
        <w:pStyle w:val="Default"/>
        <w:rPr>
          <w:sz w:val="28"/>
          <w:szCs w:val="28"/>
        </w:rPr>
      </w:pPr>
      <w:r>
        <w:rPr>
          <w:sz w:val="28"/>
          <w:szCs w:val="28"/>
        </w:rPr>
        <w:t>This presents a contradiction in the analysis and the conclusions arrived at in this EA.  If “alternatives considered” were eliminated because “</w:t>
      </w:r>
      <w:r w:rsidRPr="008B1C38">
        <w:rPr>
          <w:sz w:val="28"/>
          <w:szCs w:val="28"/>
        </w:rPr>
        <w:t>CDOT will not allow a gas pipeline in the highway corridor</w:t>
      </w:r>
      <w:r>
        <w:rPr>
          <w:sz w:val="28"/>
          <w:szCs w:val="28"/>
        </w:rPr>
        <w:t xml:space="preserve">”, why is it that </w:t>
      </w:r>
      <w:r w:rsidR="00403AAE">
        <w:rPr>
          <w:sz w:val="28"/>
          <w:szCs w:val="28"/>
        </w:rPr>
        <w:t xml:space="preserve">the Proposed Action is being allowed in the “highway corridor”.  In speaking with CDOT, it is unclear what CDOT actually considers its ‘highway corridor” to be.  One explanation is that the ‘highway corridor’ can extend beyond the designated “right of way” (ROW) and the other explanation is that </w:t>
      </w:r>
      <w:r w:rsidR="006E5ABD">
        <w:rPr>
          <w:sz w:val="28"/>
          <w:szCs w:val="28"/>
        </w:rPr>
        <w:t xml:space="preserve">it </w:t>
      </w:r>
      <w:r w:rsidR="00403AAE">
        <w:rPr>
          <w:sz w:val="28"/>
          <w:szCs w:val="28"/>
        </w:rPr>
        <w:t>does not extend beyond the ROW. In either case, a potential failure event would impact the “highway corridor”; and CDOT should acknowledge this eventuality and present a written signoff that</w:t>
      </w:r>
      <w:r w:rsidR="00F12A25">
        <w:rPr>
          <w:sz w:val="28"/>
          <w:szCs w:val="28"/>
        </w:rPr>
        <w:t>,</w:t>
      </w:r>
      <w:r w:rsidR="00403AAE">
        <w:rPr>
          <w:sz w:val="28"/>
          <w:szCs w:val="28"/>
        </w:rPr>
        <w:t xml:space="preserve"> in this circumstance, the Department accepts the risk and consequences</w:t>
      </w:r>
      <w:r w:rsidR="006E5ABD">
        <w:rPr>
          <w:sz w:val="28"/>
          <w:szCs w:val="28"/>
        </w:rPr>
        <w:t>, which at this time are not known.</w:t>
      </w:r>
      <w:r w:rsidR="009F1D49" w:rsidRPr="00051576">
        <w:rPr>
          <w:sz w:val="28"/>
          <w:szCs w:val="28"/>
        </w:rPr>
        <w:t xml:space="preserve">  </w:t>
      </w:r>
    </w:p>
    <w:p w14:paraId="044F1AEE" w14:textId="160DE71E" w:rsidR="009F1D49" w:rsidRPr="00403AAE" w:rsidRDefault="009F1D49" w:rsidP="00403AAE">
      <w:pPr>
        <w:pStyle w:val="Default"/>
        <w:rPr>
          <w:sz w:val="28"/>
          <w:szCs w:val="28"/>
        </w:rPr>
      </w:pPr>
      <w:r w:rsidRPr="00051576">
        <w:rPr>
          <w:sz w:val="28"/>
          <w:szCs w:val="28"/>
        </w:rPr>
        <w:t xml:space="preserve">                                                                                                                                                                                                                             </w:t>
      </w:r>
    </w:p>
    <w:p w14:paraId="78490122" w14:textId="0E8C681E" w:rsidR="007F5ABB" w:rsidRPr="00327D3D" w:rsidRDefault="00403AAE" w:rsidP="00327D3D">
      <w:pPr>
        <w:pStyle w:val="NormalWeb"/>
        <w:numPr>
          <w:ilvl w:val="0"/>
          <w:numId w:val="4"/>
        </w:numPr>
        <w:rPr>
          <w:b/>
          <w:sz w:val="28"/>
          <w:szCs w:val="28"/>
        </w:rPr>
      </w:pPr>
      <w:r w:rsidRPr="00403AAE">
        <w:rPr>
          <w:b/>
          <w:sz w:val="28"/>
          <w:szCs w:val="28"/>
        </w:rPr>
        <w:t>Section 2.2.1 Northern Extension Pipeline</w:t>
      </w:r>
      <w:r w:rsidR="00327D3D">
        <w:rPr>
          <w:b/>
          <w:sz w:val="28"/>
          <w:szCs w:val="28"/>
        </w:rPr>
        <w:t xml:space="preserve">.                                     </w:t>
      </w:r>
      <w:r w:rsidR="00327D3D" w:rsidRPr="00327D3D">
        <w:rPr>
          <w:sz w:val="28"/>
          <w:szCs w:val="28"/>
        </w:rPr>
        <w:t>Paragraph 3</w:t>
      </w:r>
      <w:r w:rsidR="00327D3D">
        <w:rPr>
          <w:b/>
          <w:sz w:val="28"/>
          <w:szCs w:val="28"/>
        </w:rPr>
        <w:t xml:space="preserve">                                                                                              </w:t>
      </w:r>
      <w:proofErr w:type="gramStart"/>
      <w:r w:rsidR="00327D3D">
        <w:rPr>
          <w:b/>
          <w:sz w:val="28"/>
          <w:szCs w:val="28"/>
        </w:rPr>
        <w:t xml:space="preserve">   </w:t>
      </w:r>
      <w:r w:rsidR="007F5ABB" w:rsidRPr="00327D3D">
        <w:rPr>
          <w:sz w:val="28"/>
          <w:szCs w:val="28"/>
        </w:rPr>
        <w:t>“</w:t>
      </w:r>
      <w:proofErr w:type="gramEnd"/>
      <w:r w:rsidR="007F5ABB" w:rsidRPr="00327D3D">
        <w:rPr>
          <w:sz w:val="28"/>
          <w:szCs w:val="28"/>
        </w:rPr>
        <w:t>The pipelines would be buried a minimum depth of 5 feet below surface.</w:t>
      </w:r>
      <w:r w:rsidR="00925256" w:rsidRPr="00327D3D">
        <w:rPr>
          <w:sz w:val="28"/>
          <w:szCs w:val="28"/>
        </w:rPr>
        <w:t>”</w:t>
      </w:r>
    </w:p>
    <w:p w14:paraId="2DA345D4" w14:textId="6BBAA896" w:rsidR="00327D3D" w:rsidRDefault="00925256" w:rsidP="00327D3D">
      <w:pPr>
        <w:pStyle w:val="NormalWeb"/>
        <w:rPr>
          <w:sz w:val="28"/>
          <w:szCs w:val="28"/>
        </w:rPr>
      </w:pPr>
      <w:r w:rsidRPr="00327D3D">
        <w:rPr>
          <w:b/>
          <w:sz w:val="28"/>
          <w:szCs w:val="28"/>
        </w:rPr>
        <w:t>Comment:</w:t>
      </w:r>
      <w:r>
        <w:rPr>
          <w:sz w:val="28"/>
          <w:szCs w:val="28"/>
        </w:rPr>
        <w:t xml:space="preserve"> </w:t>
      </w:r>
    </w:p>
    <w:p w14:paraId="638EA46D" w14:textId="4829A154" w:rsidR="00327D3D" w:rsidRPr="00327D3D" w:rsidRDefault="007F5ABB" w:rsidP="00DA3894">
      <w:pPr>
        <w:pStyle w:val="NormalWeb"/>
        <w:ind w:left="360"/>
        <w:rPr>
          <w:sz w:val="28"/>
          <w:szCs w:val="28"/>
        </w:rPr>
      </w:pPr>
      <w:r w:rsidRPr="00051576">
        <w:rPr>
          <w:sz w:val="28"/>
          <w:szCs w:val="28"/>
        </w:rPr>
        <w:t xml:space="preserve">Despite </w:t>
      </w:r>
      <w:r w:rsidR="00925256">
        <w:rPr>
          <w:sz w:val="28"/>
          <w:szCs w:val="28"/>
        </w:rPr>
        <w:t xml:space="preserve">oil and gas industry </w:t>
      </w:r>
      <w:r w:rsidRPr="00051576">
        <w:rPr>
          <w:sz w:val="28"/>
          <w:szCs w:val="28"/>
        </w:rPr>
        <w:t>assertions that d</w:t>
      </w:r>
      <w:r w:rsidR="005A63D3" w:rsidRPr="00051576">
        <w:rPr>
          <w:sz w:val="28"/>
          <w:szCs w:val="28"/>
        </w:rPr>
        <w:t>epth</w:t>
      </w:r>
      <w:r w:rsidR="00925256">
        <w:rPr>
          <w:sz w:val="28"/>
          <w:szCs w:val="28"/>
        </w:rPr>
        <w:t>-</w:t>
      </w:r>
      <w:r w:rsidR="005A63D3" w:rsidRPr="00051576">
        <w:rPr>
          <w:sz w:val="28"/>
          <w:szCs w:val="28"/>
        </w:rPr>
        <w:t>of</w:t>
      </w:r>
      <w:r w:rsidR="00925256">
        <w:rPr>
          <w:sz w:val="28"/>
          <w:szCs w:val="28"/>
        </w:rPr>
        <w:t>-</w:t>
      </w:r>
      <w:r w:rsidR="005A63D3" w:rsidRPr="00051576">
        <w:rPr>
          <w:sz w:val="28"/>
          <w:szCs w:val="28"/>
        </w:rPr>
        <w:t>bury constitute</w:t>
      </w:r>
      <w:r w:rsidRPr="00051576">
        <w:rPr>
          <w:sz w:val="28"/>
          <w:szCs w:val="28"/>
        </w:rPr>
        <w:t>s</w:t>
      </w:r>
      <w:r w:rsidR="005A63D3" w:rsidRPr="00051576">
        <w:rPr>
          <w:sz w:val="28"/>
          <w:szCs w:val="28"/>
        </w:rPr>
        <w:t xml:space="preserve"> a setback</w:t>
      </w:r>
      <w:r w:rsidRPr="00051576">
        <w:rPr>
          <w:sz w:val="28"/>
          <w:szCs w:val="28"/>
        </w:rPr>
        <w:t>, it does not.</w:t>
      </w:r>
      <w:r w:rsidR="00925256">
        <w:rPr>
          <w:sz w:val="28"/>
          <w:szCs w:val="28"/>
        </w:rPr>
        <w:t xml:space="preserve">  Nowhere in the </w:t>
      </w:r>
      <w:r w:rsidR="00925256" w:rsidRPr="00925256">
        <w:rPr>
          <w:b/>
          <w:sz w:val="28"/>
          <w:szCs w:val="28"/>
        </w:rPr>
        <w:t>GRI-00/1089</w:t>
      </w:r>
      <w:r w:rsidR="00925256">
        <w:rPr>
          <w:sz w:val="28"/>
          <w:szCs w:val="28"/>
        </w:rPr>
        <w:t xml:space="preserve"> report does it indicate that depth-of-bury can supplant the </w:t>
      </w:r>
      <w:r w:rsidR="00327D3D">
        <w:rPr>
          <w:sz w:val="28"/>
          <w:szCs w:val="28"/>
        </w:rPr>
        <w:t>calculations</w:t>
      </w:r>
      <w:r w:rsidR="00925256">
        <w:rPr>
          <w:sz w:val="28"/>
          <w:szCs w:val="28"/>
        </w:rPr>
        <w:t xml:space="preserve"> of the equation in determining an impact radius for a failure event.</w:t>
      </w:r>
    </w:p>
    <w:p w14:paraId="77FDE1EF" w14:textId="47A42A38" w:rsidR="00327D3D" w:rsidRPr="00DA3894" w:rsidRDefault="00327D3D" w:rsidP="00DA3894">
      <w:pPr>
        <w:pStyle w:val="ListParagraph"/>
        <w:numPr>
          <w:ilvl w:val="0"/>
          <w:numId w:val="4"/>
        </w:numPr>
        <w:rPr>
          <w:b/>
          <w:bCs/>
          <w:color w:val="000000"/>
          <w:sz w:val="28"/>
          <w:szCs w:val="28"/>
        </w:rPr>
      </w:pPr>
      <w:r w:rsidRPr="00DA3894">
        <w:rPr>
          <w:b/>
          <w:bCs/>
          <w:color w:val="000000"/>
          <w:sz w:val="28"/>
          <w:szCs w:val="28"/>
        </w:rPr>
        <w:t>Section 4 (Draft) Finding of No Significant Impact</w:t>
      </w:r>
    </w:p>
    <w:p w14:paraId="0C5B4763" w14:textId="42AB284A" w:rsidR="00327D3D" w:rsidRPr="00327D3D" w:rsidRDefault="00AA722F" w:rsidP="00327D3D">
      <w:pPr>
        <w:rPr>
          <w:b/>
          <w:sz w:val="28"/>
          <w:szCs w:val="28"/>
        </w:rPr>
      </w:pPr>
      <w:r>
        <w:rPr>
          <w:sz w:val="28"/>
          <w:szCs w:val="28"/>
        </w:rPr>
        <w:t>“</w:t>
      </w:r>
      <w:r w:rsidR="00327D3D" w:rsidRPr="00327D3D">
        <w:rPr>
          <w:sz w:val="28"/>
          <w:szCs w:val="28"/>
        </w:rPr>
        <w:t xml:space="preserve">As the responsible official, I am responsible for evaluating the effects of the project relative to the definition of significance established by the CEQ Regulations (40 CFR 1508.13). I have reviewed and considered the EA and documentation included in the project record, and I have determined that the </w:t>
      </w:r>
      <w:r w:rsidR="00327D3D" w:rsidRPr="00327D3D">
        <w:rPr>
          <w:sz w:val="28"/>
          <w:szCs w:val="28"/>
        </w:rPr>
        <w:lastRenderedPageBreak/>
        <w:t>Northern Extension Pipeline and Associated Fruitland Coal Gas Horizontal Drilling Project will not have a significant effect on the quality of the human environment. As a result, no environmental impact statement will be prepared. My rationale for this finding is as follows, organized by sub-section of the CEQ definition of significance cited above.</w:t>
      </w:r>
      <w:r>
        <w:rPr>
          <w:sz w:val="28"/>
          <w:szCs w:val="28"/>
        </w:rPr>
        <w:t>”</w:t>
      </w:r>
    </w:p>
    <w:p w14:paraId="30B2A47A" w14:textId="77777777" w:rsidR="00327D3D" w:rsidRPr="00327D3D" w:rsidRDefault="00327D3D">
      <w:pPr>
        <w:rPr>
          <w:b/>
          <w:sz w:val="28"/>
          <w:szCs w:val="28"/>
        </w:rPr>
      </w:pPr>
    </w:p>
    <w:p w14:paraId="67B620AD" w14:textId="00EA1EF7" w:rsidR="00667120" w:rsidRPr="00DA3894" w:rsidRDefault="00667120" w:rsidP="00DA3894">
      <w:pPr>
        <w:pStyle w:val="ListParagraph"/>
        <w:numPr>
          <w:ilvl w:val="0"/>
          <w:numId w:val="4"/>
        </w:numPr>
        <w:rPr>
          <w:b/>
          <w:sz w:val="28"/>
          <w:szCs w:val="28"/>
        </w:rPr>
      </w:pPr>
      <w:r w:rsidRPr="00DA3894">
        <w:rPr>
          <w:b/>
          <w:sz w:val="28"/>
          <w:szCs w:val="28"/>
        </w:rPr>
        <w:t>4.2 Intensity page 67</w:t>
      </w:r>
    </w:p>
    <w:p w14:paraId="6FEF2F06" w14:textId="3F6609B5" w:rsidR="00667120" w:rsidRPr="00327D3D" w:rsidRDefault="00667120">
      <w:pPr>
        <w:rPr>
          <w:i/>
          <w:sz w:val="28"/>
          <w:szCs w:val="28"/>
        </w:rPr>
      </w:pPr>
      <w:r w:rsidRPr="00327D3D">
        <w:rPr>
          <w:i/>
          <w:sz w:val="28"/>
          <w:szCs w:val="28"/>
        </w:rPr>
        <w:t>2. The degree to which the Proposed Action affects public health and safety</w:t>
      </w:r>
    </w:p>
    <w:p w14:paraId="18BAEB5E" w14:textId="77777777" w:rsidR="003F7A03" w:rsidRDefault="002A79F9">
      <w:pPr>
        <w:rPr>
          <w:sz w:val="28"/>
          <w:szCs w:val="28"/>
        </w:rPr>
      </w:pPr>
      <w:r w:rsidRPr="00327D3D">
        <w:rPr>
          <w:sz w:val="28"/>
          <w:szCs w:val="28"/>
        </w:rPr>
        <w:t>“</w:t>
      </w:r>
      <w:r w:rsidR="00667120" w:rsidRPr="00327D3D">
        <w:rPr>
          <w:sz w:val="28"/>
          <w:szCs w:val="28"/>
        </w:rPr>
        <w:t>I have acknowledged that there a</w:t>
      </w:r>
      <w:r w:rsidRPr="00327D3D">
        <w:rPr>
          <w:sz w:val="28"/>
          <w:szCs w:val="28"/>
        </w:rPr>
        <w:t xml:space="preserve">re minor risks to public health and safety from the Proposed Action.”  </w:t>
      </w:r>
    </w:p>
    <w:p w14:paraId="625CFAE9" w14:textId="77777777" w:rsidR="00DD257C" w:rsidRDefault="00DD257C">
      <w:pPr>
        <w:rPr>
          <w:sz w:val="28"/>
          <w:szCs w:val="28"/>
        </w:rPr>
      </w:pPr>
    </w:p>
    <w:p w14:paraId="2ACA941F" w14:textId="64C48631" w:rsidR="005D51F3" w:rsidRPr="00327D3D" w:rsidRDefault="00327D3D">
      <w:pPr>
        <w:rPr>
          <w:b/>
          <w:sz w:val="28"/>
          <w:szCs w:val="28"/>
        </w:rPr>
      </w:pPr>
      <w:r w:rsidRPr="00327D3D">
        <w:rPr>
          <w:b/>
          <w:sz w:val="28"/>
          <w:szCs w:val="28"/>
        </w:rPr>
        <w:t>Comment</w:t>
      </w:r>
      <w:r w:rsidR="00AA722F">
        <w:rPr>
          <w:b/>
          <w:sz w:val="28"/>
          <w:szCs w:val="28"/>
        </w:rPr>
        <w:t xml:space="preserve"> on these two sections</w:t>
      </w:r>
      <w:r w:rsidRPr="00327D3D">
        <w:rPr>
          <w:b/>
          <w:sz w:val="28"/>
          <w:szCs w:val="28"/>
        </w:rPr>
        <w:t>:</w:t>
      </w:r>
    </w:p>
    <w:p w14:paraId="1B7306D2" w14:textId="77D5EBD0" w:rsidR="005D51F3" w:rsidRDefault="00571D8E">
      <w:pPr>
        <w:rPr>
          <w:sz w:val="28"/>
          <w:szCs w:val="28"/>
        </w:rPr>
      </w:pPr>
      <w:r>
        <w:rPr>
          <w:sz w:val="28"/>
          <w:szCs w:val="28"/>
        </w:rPr>
        <w:t>A</w:t>
      </w:r>
      <w:r w:rsidR="00914DDB">
        <w:rPr>
          <w:sz w:val="28"/>
          <w:szCs w:val="28"/>
        </w:rPr>
        <w:t>s</w:t>
      </w:r>
      <w:r>
        <w:rPr>
          <w:sz w:val="28"/>
          <w:szCs w:val="28"/>
        </w:rPr>
        <w:t xml:space="preserve"> i</w:t>
      </w:r>
      <w:r w:rsidR="00327D3D">
        <w:rPr>
          <w:sz w:val="28"/>
          <w:szCs w:val="28"/>
        </w:rPr>
        <w:t xml:space="preserve">t is </w:t>
      </w:r>
      <w:r w:rsidR="00DA3894">
        <w:rPr>
          <w:sz w:val="28"/>
          <w:szCs w:val="28"/>
        </w:rPr>
        <w:t xml:space="preserve">not specified in this EA who “…the responsible official…” is, that person is </w:t>
      </w:r>
      <w:r w:rsidR="00DD257C">
        <w:rPr>
          <w:sz w:val="28"/>
          <w:szCs w:val="28"/>
        </w:rPr>
        <w:t>reaching</w:t>
      </w:r>
      <w:r w:rsidR="00DA3894">
        <w:rPr>
          <w:sz w:val="28"/>
          <w:szCs w:val="28"/>
        </w:rPr>
        <w:t xml:space="preserve"> </w:t>
      </w:r>
      <w:r w:rsidR="00DD257C">
        <w:rPr>
          <w:sz w:val="28"/>
          <w:szCs w:val="28"/>
        </w:rPr>
        <w:t>conclusions</w:t>
      </w:r>
      <w:r w:rsidR="00DA3894">
        <w:rPr>
          <w:sz w:val="28"/>
          <w:szCs w:val="28"/>
        </w:rPr>
        <w:t xml:space="preserve"> that are inaccurate</w:t>
      </w:r>
      <w:r w:rsidR="00914DDB">
        <w:rPr>
          <w:sz w:val="28"/>
          <w:szCs w:val="28"/>
        </w:rPr>
        <w:t>,</w:t>
      </w:r>
      <w:r w:rsidR="00DA3894">
        <w:rPr>
          <w:sz w:val="28"/>
          <w:szCs w:val="28"/>
        </w:rPr>
        <w:t xml:space="preserve"> based on incomplete analysis. “I have acknowledged that there are minor risks to public health and safety from the Proposed Action.” That </w:t>
      </w:r>
      <w:r w:rsidR="00AA722F">
        <w:rPr>
          <w:sz w:val="28"/>
          <w:szCs w:val="28"/>
        </w:rPr>
        <w:t>is not</w:t>
      </w:r>
      <w:r w:rsidR="00DA3894">
        <w:rPr>
          <w:sz w:val="28"/>
          <w:szCs w:val="28"/>
        </w:rPr>
        <w:t xml:space="preserve"> true without the calculations of the GRI 00-0189 equation being made and presented</w:t>
      </w:r>
      <w:r w:rsidR="00167686">
        <w:rPr>
          <w:sz w:val="28"/>
          <w:szCs w:val="28"/>
        </w:rPr>
        <w:t xml:space="preserve">, </w:t>
      </w:r>
      <w:r w:rsidR="00DD257C">
        <w:rPr>
          <w:sz w:val="28"/>
          <w:szCs w:val="28"/>
        </w:rPr>
        <w:t xml:space="preserve">which cannot be done </w:t>
      </w:r>
      <w:r w:rsidR="00167686">
        <w:rPr>
          <w:sz w:val="28"/>
          <w:szCs w:val="28"/>
        </w:rPr>
        <w:t>without knowing the MAOP of the pipeline.</w:t>
      </w:r>
      <w:r w:rsidR="00DA3894">
        <w:rPr>
          <w:sz w:val="28"/>
          <w:szCs w:val="28"/>
        </w:rPr>
        <w:t xml:space="preserve">  The ‘responsible official’ cannot possibly know that there are ‘minor risks’ without that information.</w:t>
      </w:r>
    </w:p>
    <w:p w14:paraId="5487DBF4" w14:textId="77777777" w:rsidR="00DA3894" w:rsidRDefault="00DA3894" w:rsidP="00DA3894">
      <w:pPr>
        <w:rPr>
          <w:b/>
          <w:sz w:val="28"/>
          <w:szCs w:val="28"/>
        </w:rPr>
      </w:pPr>
    </w:p>
    <w:p w14:paraId="47683E0F" w14:textId="6351CF3A" w:rsidR="00DA3894" w:rsidRPr="00224559" w:rsidRDefault="00DA3894" w:rsidP="00224559">
      <w:pPr>
        <w:pStyle w:val="ListParagraph"/>
        <w:numPr>
          <w:ilvl w:val="0"/>
          <w:numId w:val="4"/>
        </w:numPr>
        <w:rPr>
          <w:b/>
          <w:sz w:val="28"/>
          <w:szCs w:val="28"/>
        </w:rPr>
      </w:pPr>
      <w:r w:rsidRPr="00224559">
        <w:rPr>
          <w:b/>
          <w:sz w:val="28"/>
          <w:szCs w:val="28"/>
        </w:rPr>
        <w:t>Access</w:t>
      </w:r>
    </w:p>
    <w:p w14:paraId="4D497AFF" w14:textId="77777777" w:rsidR="00927E6E" w:rsidRDefault="00927E6E" w:rsidP="00DA3894">
      <w:pPr>
        <w:rPr>
          <w:sz w:val="28"/>
          <w:szCs w:val="28"/>
        </w:rPr>
      </w:pPr>
    </w:p>
    <w:p w14:paraId="610AE81B" w14:textId="7A774971" w:rsidR="00927E6E" w:rsidRPr="00927E6E" w:rsidRDefault="00927E6E" w:rsidP="00DA3894">
      <w:pPr>
        <w:rPr>
          <w:b/>
          <w:sz w:val="28"/>
          <w:szCs w:val="28"/>
        </w:rPr>
      </w:pPr>
      <w:r w:rsidRPr="00927E6E">
        <w:rPr>
          <w:b/>
          <w:sz w:val="28"/>
          <w:szCs w:val="28"/>
        </w:rPr>
        <w:t>Comment:</w:t>
      </w:r>
    </w:p>
    <w:p w14:paraId="0521A0F1" w14:textId="7B50E169" w:rsidR="00DA3894" w:rsidRPr="00927E6E" w:rsidRDefault="00927E6E" w:rsidP="00927E6E">
      <w:pPr>
        <w:pStyle w:val="ListParagraph"/>
        <w:numPr>
          <w:ilvl w:val="0"/>
          <w:numId w:val="8"/>
        </w:numPr>
        <w:rPr>
          <w:sz w:val="28"/>
          <w:szCs w:val="28"/>
        </w:rPr>
      </w:pPr>
      <w:r w:rsidRPr="00927E6E">
        <w:rPr>
          <w:sz w:val="28"/>
          <w:szCs w:val="28"/>
        </w:rPr>
        <w:t>USFS must c</w:t>
      </w:r>
      <w:r w:rsidR="00DA3894" w:rsidRPr="00927E6E">
        <w:rPr>
          <w:sz w:val="28"/>
          <w:szCs w:val="28"/>
        </w:rPr>
        <w:t xml:space="preserve">onfirm </w:t>
      </w:r>
      <w:r w:rsidRPr="00927E6E">
        <w:rPr>
          <w:sz w:val="28"/>
          <w:szCs w:val="28"/>
        </w:rPr>
        <w:t xml:space="preserve">through </w:t>
      </w:r>
      <w:r w:rsidR="00DA3894" w:rsidRPr="00927E6E">
        <w:rPr>
          <w:sz w:val="28"/>
          <w:szCs w:val="28"/>
        </w:rPr>
        <w:t xml:space="preserve">CDOT that the proposed access road(s) </w:t>
      </w:r>
      <w:r w:rsidRPr="00927E6E">
        <w:rPr>
          <w:sz w:val="28"/>
          <w:szCs w:val="28"/>
        </w:rPr>
        <w:t xml:space="preserve">for the project that come onto U.S. Highway 160 </w:t>
      </w:r>
      <w:r w:rsidR="00DA3894" w:rsidRPr="00927E6E">
        <w:rPr>
          <w:sz w:val="28"/>
          <w:szCs w:val="28"/>
        </w:rPr>
        <w:t xml:space="preserve">are in locations that have adequate sight distance for turning of </w:t>
      </w:r>
      <w:r w:rsidR="005F22CF">
        <w:rPr>
          <w:sz w:val="28"/>
          <w:szCs w:val="28"/>
        </w:rPr>
        <w:t xml:space="preserve">slow-moving, </w:t>
      </w:r>
      <w:r w:rsidR="00DA3894" w:rsidRPr="00927E6E">
        <w:rPr>
          <w:sz w:val="28"/>
          <w:szCs w:val="28"/>
        </w:rPr>
        <w:t>large vehicles</w:t>
      </w:r>
      <w:r w:rsidRPr="00927E6E">
        <w:rPr>
          <w:sz w:val="28"/>
          <w:szCs w:val="28"/>
        </w:rPr>
        <w:t>.</w:t>
      </w:r>
    </w:p>
    <w:p w14:paraId="7BAD0418" w14:textId="4A800D5A" w:rsidR="00E34F8A" w:rsidRPr="00E34F8A" w:rsidRDefault="00E34F8A" w:rsidP="00E34F8A">
      <w:pPr>
        <w:pStyle w:val="ListParagraph"/>
        <w:numPr>
          <w:ilvl w:val="0"/>
          <w:numId w:val="8"/>
        </w:numPr>
        <w:rPr>
          <w:b/>
          <w:bCs/>
          <w:sz w:val="28"/>
          <w:szCs w:val="28"/>
        </w:rPr>
      </w:pPr>
      <w:r w:rsidRPr="00E34F8A">
        <w:rPr>
          <w:b/>
          <w:bCs/>
          <w:sz w:val="28"/>
          <w:szCs w:val="28"/>
        </w:rPr>
        <w:t xml:space="preserve">2.2.2 Proposed FGU #6-1 CBM Well </w:t>
      </w:r>
    </w:p>
    <w:p w14:paraId="3782FDB6" w14:textId="3958FDF0" w:rsidR="00E34F8A" w:rsidRDefault="00E34F8A" w:rsidP="00E34F8A">
      <w:pPr>
        <w:rPr>
          <w:sz w:val="28"/>
          <w:szCs w:val="28"/>
        </w:rPr>
      </w:pPr>
      <w:r>
        <w:rPr>
          <w:sz w:val="28"/>
          <w:szCs w:val="28"/>
        </w:rPr>
        <w:t>“</w:t>
      </w:r>
      <w:r w:rsidRPr="00E34F8A">
        <w:rPr>
          <w:sz w:val="28"/>
          <w:szCs w:val="28"/>
        </w:rPr>
        <w:t>The well pad would be accessed via an existing private road off of U.S. Highway 160 near Yellowjacket Pass.</w:t>
      </w:r>
      <w:r>
        <w:rPr>
          <w:sz w:val="28"/>
          <w:szCs w:val="28"/>
        </w:rPr>
        <w:t>”</w:t>
      </w:r>
    </w:p>
    <w:p w14:paraId="427336E7" w14:textId="2612A858" w:rsidR="00E34F8A" w:rsidRPr="00E34F8A" w:rsidRDefault="00E34F8A" w:rsidP="00E34F8A">
      <w:pPr>
        <w:rPr>
          <w:sz w:val="28"/>
          <w:szCs w:val="28"/>
        </w:rPr>
      </w:pPr>
    </w:p>
    <w:p w14:paraId="154D96AC" w14:textId="3B7D367A" w:rsidR="00F12A25" w:rsidRDefault="00961BEA" w:rsidP="00E34F8A">
      <w:pPr>
        <w:rPr>
          <w:sz w:val="28"/>
          <w:szCs w:val="28"/>
        </w:rPr>
      </w:pPr>
      <w:r w:rsidRPr="00E34F8A">
        <w:rPr>
          <w:sz w:val="28"/>
          <w:szCs w:val="28"/>
        </w:rPr>
        <w:t>USFS must c</w:t>
      </w:r>
      <w:r w:rsidR="00DA3894" w:rsidRPr="00E34F8A">
        <w:rPr>
          <w:sz w:val="28"/>
          <w:szCs w:val="28"/>
        </w:rPr>
        <w:t xml:space="preserve">onfirm with CDOT that the existing </w:t>
      </w:r>
      <w:r w:rsidR="00E34F8A">
        <w:rPr>
          <w:sz w:val="28"/>
          <w:szCs w:val="28"/>
        </w:rPr>
        <w:t>private</w:t>
      </w:r>
      <w:r w:rsidR="00DA3894" w:rsidRPr="00E34F8A">
        <w:rPr>
          <w:sz w:val="28"/>
          <w:szCs w:val="28"/>
        </w:rPr>
        <w:t xml:space="preserve"> road</w:t>
      </w:r>
      <w:r w:rsidR="00E34F8A">
        <w:rPr>
          <w:sz w:val="28"/>
          <w:szCs w:val="28"/>
        </w:rPr>
        <w:t xml:space="preserve">(s) that will be used as a principle access to the project </w:t>
      </w:r>
      <w:r w:rsidR="00DA3894" w:rsidRPr="00E34F8A">
        <w:rPr>
          <w:sz w:val="28"/>
          <w:szCs w:val="28"/>
        </w:rPr>
        <w:t xml:space="preserve">have the appropriate designations for use as industrial purpose. That is, if these accesses have agricultural </w:t>
      </w:r>
      <w:r w:rsidR="00E34F8A">
        <w:rPr>
          <w:sz w:val="28"/>
          <w:szCs w:val="28"/>
        </w:rPr>
        <w:t xml:space="preserve">or residential </w:t>
      </w:r>
      <w:r w:rsidR="00DA3894" w:rsidRPr="00E34F8A">
        <w:rPr>
          <w:sz w:val="28"/>
          <w:szCs w:val="28"/>
        </w:rPr>
        <w:t>access designations, they would have to be re-designated</w:t>
      </w:r>
      <w:r w:rsidR="00F12A25">
        <w:rPr>
          <w:sz w:val="28"/>
          <w:szCs w:val="28"/>
        </w:rPr>
        <w:t xml:space="preserve"> by going through CDOT’s</w:t>
      </w:r>
    </w:p>
    <w:p w14:paraId="45C0D91F" w14:textId="4C27556A" w:rsidR="00E34F8A" w:rsidRDefault="00F12A25" w:rsidP="00E34F8A">
      <w:pPr>
        <w:rPr>
          <w:sz w:val="28"/>
          <w:szCs w:val="28"/>
        </w:rPr>
      </w:pPr>
      <w:r>
        <w:rPr>
          <w:sz w:val="28"/>
          <w:szCs w:val="28"/>
        </w:rPr>
        <w:t>Re-designation process</w:t>
      </w:r>
      <w:r w:rsidR="00DA3894" w:rsidRPr="00E34F8A">
        <w:rPr>
          <w:sz w:val="28"/>
          <w:szCs w:val="28"/>
        </w:rPr>
        <w:t xml:space="preserve"> in order for oil and gas activity</w:t>
      </w:r>
      <w:r w:rsidR="00E34F8A" w:rsidRPr="00E34F8A">
        <w:rPr>
          <w:sz w:val="28"/>
          <w:szCs w:val="28"/>
        </w:rPr>
        <w:t xml:space="preserve"> to use them. </w:t>
      </w:r>
    </w:p>
    <w:p w14:paraId="66937DE4" w14:textId="435183B2" w:rsidR="00AA722F" w:rsidRDefault="00AA722F" w:rsidP="00E34F8A">
      <w:pPr>
        <w:rPr>
          <w:sz w:val="28"/>
          <w:szCs w:val="28"/>
        </w:rPr>
      </w:pPr>
    </w:p>
    <w:p w14:paraId="54A29F89" w14:textId="03400A0E" w:rsidR="003F0553" w:rsidRDefault="0053776E" w:rsidP="00E34F8A">
      <w:pPr>
        <w:rPr>
          <w:sz w:val="28"/>
          <w:szCs w:val="28"/>
        </w:rPr>
      </w:pPr>
      <w:r>
        <w:rPr>
          <w:sz w:val="28"/>
          <w:szCs w:val="28"/>
        </w:rPr>
        <w:t xml:space="preserve">In closing, </w:t>
      </w:r>
      <w:r w:rsidR="003F0553">
        <w:rPr>
          <w:sz w:val="28"/>
          <w:szCs w:val="28"/>
        </w:rPr>
        <w:t>as it stands now</w:t>
      </w:r>
      <w:r w:rsidR="00446716">
        <w:rPr>
          <w:sz w:val="28"/>
          <w:szCs w:val="28"/>
        </w:rPr>
        <w:t>,</w:t>
      </w:r>
      <w:r w:rsidR="003F0553">
        <w:rPr>
          <w:sz w:val="28"/>
          <w:szCs w:val="28"/>
        </w:rPr>
        <w:t xml:space="preserve"> the EA is an embarrassment to the USFS because of its shoddy incompleteness. </w:t>
      </w:r>
      <w:r>
        <w:rPr>
          <w:sz w:val="28"/>
          <w:szCs w:val="28"/>
        </w:rPr>
        <w:t>I request that the EA be reissued to both correct the inaccuracies it contains and to include vital information</w:t>
      </w:r>
      <w:r w:rsidR="003F0553">
        <w:rPr>
          <w:sz w:val="28"/>
          <w:szCs w:val="28"/>
        </w:rPr>
        <w:t xml:space="preserve">, such as the </w:t>
      </w:r>
      <w:r w:rsidR="00B60CF3">
        <w:rPr>
          <w:sz w:val="28"/>
          <w:szCs w:val="28"/>
        </w:rPr>
        <w:t>MAOP</w:t>
      </w:r>
      <w:r w:rsidR="003F0553">
        <w:rPr>
          <w:sz w:val="28"/>
          <w:szCs w:val="28"/>
        </w:rPr>
        <w:t xml:space="preserve"> that the pipeline will be operating under,</w:t>
      </w:r>
      <w:r>
        <w:rPr>
          <w:sz w:val="28"/>
          <w:szCs w:val="28"/>
        </w:rPr>
        <w:t xml:space="preserve"> </w:t>
      </w:r>
      <w:r w:rsidR="00B60CF3">
        <w:rPr>
          <w:sz w:val="28"/>
          <w:szCs w:val="28"/>
        </w:rPr>
        <w:t xml:space="preserve">information </w:t>
      </w:r>
      <w:r>
        <w:rPr>
          <w:sz w:val="28"/>
          <w:szCs w:val="28"/>
        </w:rPr>
        <w:t>that is currently not in the draft</w:t>
      </w:r>
      <w:r w:rsidR="003F0553">
        <w:rPr>
          <w:sz w:val="28"/>
          <w:szCs w:val="28"/>
        </w:rPr>
        <w:t xml:space="preserve">. </w:t>
      </w:r>
      <w:r w:rsidR="003F0553">
        <w:rPr>
          <w:sz w:val="28"/>
          <w:szCs w:val="28"/>
        </w:rPr>
        <w:lastRenderedPageBreak/>
        <w:t>Without these changes, it is impossible for the public and for affected agencies to adequately make informed comment on the document.</w:t>
      </w:r>
    </w:p>
    <w:p w14:paraId="558E4FB7" w14:textId="77777777" w:rsidR="003F0553" w:rsidRDefault="003F0553" w:rsidP="00E34F8A">
      <w:pPr>
        <w:rPr>
          <w:sz w:val="28"/>
          <w:szCs w:val="28"/>
        </w:rPr>
      </w:pPr>
    </w:p>
    <w:p w14:paraId="293624C6" w14:textId="1E4F577C" w:rsidR="00AA722F" w:rsidRDefault="00AA722F" w:rsidP="00E34F8A">
      <w:pPr>
        <w:rPr>
          <w:sz w:val="28"/>
          <w:szCs w:val="28"/>
        </w:rPr>
      </w:pPr>
      <w:r>
        <w:rPr>
          <w:sz w:val="28"/>
          <w:szCs w:val="28"/>
        </w:rPr>
        <w:t xml:space="preserve">I appreciate the opportunity to comment on this project, and ask that these comments be taken seriously and </w:t>
      </w:r>
      <w:r w:rsidR="00D07611">
        <w:rPr>
          <w:sz w:val="28"/>
          <w:szCs w:val="28"/>
        </w:rPr>
        <w:t>addressed as matters that involve life and death</w:t>
      </w:r>
      <w:r w:rsidR="00DD257C">
        <w:rPr>
          <w:sz w:val="28"/>
          <w:szCs w:val="28"/>
        </w:rPr>
        <w:t xml:space="preserve"> (</w:t>
      </w:r>
      <w:r w:rsidR="00DD257C">
        <w:rPr>
          <w:sz w:val="28"/>
          <w:szCs w:val="28"/>
        </w:rPr>
        <w:t>“…potentially cause injuries or death to people…”</w:t>
      </w:r>
      <w:r w:rsidR="00DD257C">
        <w:rPr>
          <w:sz w:val="28"/>
          <w:szCs w:val="28"/>
        </w:rPr>
        <w:t>)</w:t>
      </w:r>
      <w:r w:rsidR="00D07611">
        <w:rPr>
          <w:sz w:val="28"/>
          <w:szCs w:val="28"/>
        </w:rPr>
        <w:t>. That is not hyperbole; that is fact.  If you have any questions about what I have submitted, please do not hesitate to contact me at either of the following:</w:t>
      </w:r>
    </w:p>
    <w:p w14:paraId="2F31604E" w14:textId="14485FB0" w:rsidR="00D07611" w:rsidRDefault="00D07611" w:rsidP="00E34F8A">
      <w:pPr>
        <w:rPr>
          <w:sz w:val="28"/>
          <w:szCs w:val="28"/>
        </w:rPr>
      </w:pPr>
    </w:p>
    <w:p w14:paraId="24D5424A" w14:textId="77777777" w:rsidR="00D07611" w:rsidRDefault="00DD257C" w:rsidP="00E34F8A">
      <w:pPr>
        <w:rPr>
          <w:sz w:val="28"/>
          <w:szCs w:val="28"/>
        </w:rPr>
      </w:pPr>
      <w:hyperlink r:id="rId7" w:history="1">
        <w:r w:rsidR="00D07611" w:rsidRPr="00F85975">
          <w:rPr>
            <w:rStyle w:val="Hyperlink"/>
            <w:sz w:val="28"/>
            <w:szCs w:val="28"/>
          </w:rPr>
          <w:t>josh_joswick2004@yahoo.com</w:t>
        </w:r>
      </w:hyperlink>
      <w:r w:rsidR="00D07611">
        <w:rPr>
          <w:sz w:val="28"/>
          <w:szCs w:val="28"/>
        </w:rPr>
        <w:t xml:space="preserve"> </w:t>
      </w:r>
    </w:p>
    <w:p w14:paraId="378BA420" w14:textId="6B88F019" w:rsidR="00D07611" w:rsidRDefault="00D07611" w:rsidP="00E34F8A">
      <w:pPr>
        <w:rPr>
          <w:sz w:val="28"/>
          <w:szCs w:val="28"/>
        </w:rPr>
      </w:pPr>
      <w:r>
        <w:rPr>
          <w:sz w:val="28"/>
          <w:szCs w:val="28"/>
        </w:rPr>
        <w:t>970-903-0876</w:t>
      </w:r>
    </w:p>
    <w:p w14:paraId="7F6FCF70" w14:textId="7F75EC4D" w:rsidR="00D07611" w:rsidRDefault="00D07611" w:rsidP="00E34F8A">
      <w:pPr>
        <w:rPr>
          <w:sz w:val="28"/>
          <w:szCs w:val="28"/>
        </w:rPr>
      </w:pPr>
    </w:p>
    <w:p w14:paraId="69F74679" w14:textId="341455B2" w:rsidR="00D07611" w:rsidRDefault="00D07611" w:rsidP="00E34F8A">
      <w:pPr>
        <w:rPr>
          <w:sz w:val="28"/>
          <w:szCs w:val="28"/>
        </w:rPr>
      </w:pPr>
      <w:r>
        <w:rPr>
          <w:sz w:val="28"/>
          <w:szCs w:val="28"/>
        </w:rPr>
        <w:t xml:space="preserve">Submitted by </w:t>
      </w:r>
    </w:p>
    <w:p w14:paraId="0B284E08" w14:textId="02865017" w:rsidR="00D07611" w:rsidRDefault="00D07611" w:rsidP="00E34F8A">
      <w:pPr>
        <w:rPr>
          <w:sz w:val="28"/>
          <w:szCs w:val="28"/>
        </w:rPr>
      </w:pPr>
      <w:r>
        <w:rPr>
          <w:sz w:val="28"/>
          <w:szCs w:val="28"/>
        </w:rPr>
        <w:t>Josh Joswick</w:t>
      </w:r>
    </w:p>
    <w:p w14:paraId="75BB389A" w14:textId="2A775945" w:rsidR="00F64A9C" w:rsidRDefault="00F64A9C" w:rsidP="00E34F8A">
      <w:pPr>
        <w:rPr>
          <w:sz w:val="28"/>
          <w:szCs w:val="28"/>
        </w:rPr>
      </w:pPr>
    </w:p>
    <w:p w14:paraId="3FA87712" w14:textId="354EC09B" w:rsidR="00F64A9C" w:rsidRDefault="00F64A9C" w:rsidP="00E34F8A">
      <w:pPr>
        <w:rPr>
          <w:i/>
          <w:iCs/>
          <w:sz w:val="22"/>
          <w:szCs w:val="22"/>
        </w:rPr>
      </w:pPr>
    </w:p>
    <w:p w14:paraId="40DF2032" w14:textId="41AF0B6C" w:rsidR="001B1231" w:rsidRDefault="001B1231" w:rsidP="00E34F8A">
      <w:pPr>
        <w:rPr>
          <w:sz w:val="28"/>
          <w:szCs w:val="28"/>
        </w:rPr>
      </w:pPr>
    </w:p>
    <w:p w14:paraId="60924C29" w14:textId="77777777" w:rsidR="00D07611" w:rsidRPr="00E34F8A" w:rsidRDefault="00D07611" w:rsidP="00E34F8A">
      <w:pPr>
        <w:rPr>
          <w:sz w:val="28"/>
          <w:szCs w:val="28"/>
        </w:rPr>
      </w:pPr>
    </w:p>
    <w:p w14:paraId="7627E8B5" w14:textId="4F0B1170" w:rsidR="00DA3894" w:rsidRPr="00927E6E" w:rsidRDefault="00DA3894" w:rsidP="00E34F8A">
      <w:pPr>
        <w:pStyle w:val="ListParagraph"/>
        <w:rPr>
          <w:sz w:val="28"/>
          <w:szCs w:val="28"/>
        </w:rPr>
      </w:pPr>
    </w:p>
    <w:p w14:paraId="74175991" w14:textId="77777777" w:rsidR="00DA3894" w:rsidRPr="00051576" w:rsidRDefault="00DA3894" w:rsidP="00DA3894">
      <w:pPr>
        <w:rPr>
          <w:sz w:val="28"/>
          <w:szCs w:val="28"/>
        </w:rPr>
      </w:pPr>
    </w:p>
    <w:p w14:paraId="00166B1F" w14:textId="77777777" w:rsidR="004671EB" w:rsidRDefault="004671EB" w:rsidP="00DA3894">
      <w:pPr>
        <w:rPr>
          <w:sz w:val="28"/>
          <w:szCs w:val="28"/>
        </w:rPr>
      </w:pPr>
    </w:p>
    <w:p w14:paraId="406A20F5" w14:textId="77777777" w:rsidR="00327D3D" w:rsidRDefault="00327D3D" w:rsidP="00C6433F">
      <w:pPr>
        <w:pStyle w:val="NoSpacing"/>
        <w:rPr>
          <w:b/>
          <w:sz w:val="23"/>
          <w:szCs w:val="23"/>
        </w:rPr>
      </w:pPr>
    </w:p>
    <w:p w14:paraId="248D1FA0" w14:textId="77777777" w:rsidR="00327D3D" w:rsidRDefault="00327D3D" w:rsidP="00C6433F">
      <w:pPr>
        <w:pStyle w:val="NoSpacing"/>
        <w:rPr>
          <w:b/>
          <w:sz w:val="23"/>
          <w:szCs w:val="23"/>
        </w:rPr>
      </w:pPr>
    </w:p>
    <w:p w14:paraId="700B30A1" w14:textId="77777777" w:rsidR="00327D3D" w:rsidRDefault="00327D3D" w:rsidP="00C6433F">
      <w:pPr>
        <w:pStyle w:val="NoSpacing"/>
        <w:rPr>
          <w:b/>
          <w:sz w:val="23"/>
          <w:szCs w:val="23"/>
        </w:rPr>
      </w:pPr>
    </w:p>
    <w:p w14:paraId="0163D8AE" w14:textId="77777777" w:rsidR="00327D3D" w:rsidRDefault="00327D3D" w:rsidP="00C6433F">
      <w:pPr>
        <w:pStyle w:val="NoSpacing"/>
        <w:rPr>
          <w:b/>
          <w:sz w:val="23"/>
          <w:szCs w:val="23"/>
        </w:rPr>
      </w:pPr>
    </w:p>
    <w:p w14:paraId="2CF9D495" w14:textId="77777777" w:rsidR="00327D3D" w:rsidRDefault="00327D3D" w:rsidP="00C6433F">
      <w:pPr>
        <w:pStyle w:val="NoSpacing"/>
        <w:rPr>
          <w:b/>
          <w:sz w:val="23"/>
          <w:szCs w:val="23"/>
        </w:rPr>
      </w:pPr>
    </w:p>
    <w:p w14:paraId="199873B4" w14:textId="77777777" w:rsidR="00327D3D" w:rsidRDefault="00327D3D" w:rsidP="00C6433F">
      <w:pPr>
        <w:pStyle w:val="NoSpacing"/>
        <w:rPr>
          <w:b/>
          <w:sz w:val="23"/>
          <w:szCs w:val="23"/>
        </w:rPr>
      </w:pPr>
    </w:p>
    <w:p w14:paraId="5278F220" w14:textId="77777777" w:rsidR="00327D3D" w:rsidRDefault="00327D3D" w:rsidP="00C6433F">
      <w:pPr>
        <w:pStyle w:val="NoSpacing"/>
        <w:rPr>
          <w:b/>
          <w:sz w:val="23"/>
          <w:szCs w:val="23"/>
        </w:rPr>
      </w:pPr>
    </w:p>
    <w:p w14:paraId="294692A9" w14:textId="77777777" w:rsidR="00327D3D" w:rsidRDefault="00327D3D" w:rsidP="00C6433F">
      <w:pPr>
        <w:pStyle w:val="NoSpacing"/>
        <w:rPr>
          <w:b/>
          <w:sz w:val="23"/>
          <w:szCs w:val="23"/>
        </w:rPr>
      </w:pPr>
    </w:p>
    <w:p w14:paraId="12AC8C48" w14:textId="77777777" w:rsidR="00327D3D" w:rsidRDefault="00327D3D" w:rsidP="00C6433F">
      <w:pPr>
        <w:pStyle w:val="NoSpacing"/>
        <w:rPr>
          <w:b/>
          <w:sz w:val="23"/>
          <w:szCs w:val="23"/>
        </w:rPr>
      </w:pPr>
    </w:p>
    <w:p w14:paraId="72E5CCEE" w14:textId="77777777" w:rsidR="00327D3D" w:rsidRDefault="00327D3D" w:rsidP="00C6433F">
      <w:pPr>
        <w:pStyle w:val="NoSpacing"/>
        <w:rPr>
          <w:b/>
          <w:sz w:val="23"/>
          <w:szCs w:val="23"/>
        </w:rPr>
      </w:pPr>
    </w:p>
    <w:p w14:paraId="46A08A7A" w14:textId="77777777" w:rsidR="00327D3D" w:rsidRDefault="00327D3D" w:rsidP="00C6433F">
      <w:pPr>
        <w:pStyle w:val="NoSpacing"/>
        <w:rPr>
          <w:b/>
          <w:sz w:val="23"/>
          <w:szCs w:val="23"/>
        </w:rPr>
      </w:pPr>
    </w:p>
    <w:p w14:paraId="0262C155" w14:textId="77777777" w:rsidR="00327D3D" w:rsidRDefault="00327D3D" w:rsidP="00C6433F">
      <w:pPr>
        <w:pStyle w:val="NoSpacing"/>
        <w:rPr>
          <w:b/>
          <w:sz w:val="23"/>
          <w:szCs w:val="23"/>
        </w:rPr>
      </w:pPr>
    </w:p>
    <w:p w14:paraId="006374B8" w14:textId="77777777" w:rsidR="00327D3D" w:rsidRDefault="00327D3D" w:rsidP="00C6433F">
      <w:pPr>
        <w:pStyle w:val="NoSpacing"/>
        <w:rPr>
          <w:b/>
          <w:sz w:val="23"/>
          <w:szCs w:val="23"/>
        </w:rPr>
      </w:pPr>
    </w:p>
    <w:p w14:paraId="3C14A3BA" w14:textId="77777777" w:rsidR="00327D3D" w:rsidRDefault="00327D3D" w:rsidP="00C6433F">
      <w:pPr>
        <w:pStyle w:val="NoSpacing"/>
        <w:rPr>
          <w:b/>
          <w:sz w:val="23"/>
          <w:szCs w:val="23"/>
        </w:rPr>
      </w:pPr>
    </w:p>
    <w:p w14:paraId="09D42BB6" w14:textId="77777777" w:rsidR="00327D3D" w:rsidRDefault="00327D3D" w:rsidP="00C6433F">
      <w:pPr>
        <w:pStyle w:val="NoSpacing"/>
        <w:rPr>
          <w:b/>
          <w:sz w:val="23"/>
          <w:szCs w:val="23"/>
        </w:rPr>
      </w:pPr>
    </w:p>
    <w:p w14:paraId="5780D610" w14:textId="77777777" w:rsidR="00327D3D" w:rsidRDefault="00327D3D" w:rsidP="00C6433F">
      <w:pPr>
        <w:pStyle w:val="NoSpacing"/>
        <w:rPr>
          <w:b/>
          <w:sz w:val="23"/>
          <w:szCs w:val="23"/>
        </w:rPr>
      </w:pPr>
    </w:p>
    <w:p w14:paraId="30D36E76" w14:textId="77777777" w:rsidR="00327D3D" w:rsidRDefault="00327D3D" w:rsidP="00C6433F">
      <w:pPr>
        <w:pStyle w:val="NoSpacing"/>
        <w:rPr>
          <w:b/>
          <w:sz w:val="23"/>
          <w:szCs w:val="23"/>
        </w:rPr>
      </w:pPr>
    </w:p>
    <w:p w14:paraId="79A76576" w14:textId="77777777" w:rsidR="00327D3D" w:rsidRDefault="00327D3D" w:rsidP="00C6433F">
      <w:pPr>
        <w:pStyle w:val="NoSpacing"/>
        <w:rPr>
          <w:b/>
          <w:sz w:val="23"/>
          <w:szCs w:val="23"/>
        </w:rPr>
      </w:pPr>
    </w:p>
    <w:p w14:paraId="79819506" w14:textId="77777777" w:rsidR="00327D3D" w:rsidRDefault="00327D3D" w:rsidP="00C6433F">
      <w:pPr>
        <w:pStyle w:val="NoSpacing"/>
        <w:rPr>
          <w:b/>
          <w:sz w:val="23"/>
          <w:szCs w:val="23"/>
        </w:rPr>
      </w:pPr>
    </w:p>
    <w:p w14:paraId="39228DC5" w14:textId="77777777" w:rsidR="00327D3D" w:rsidRDefault="00327D3D" w:rsidP="00C6433F">
      <w:pPr>
        <w:pStyle w:val="NoSpacing"/>
        <w:rPr>
          <w:b/>
          <w:sz w:val="23"/>
          <w:szCs w:val="23"/>
        </w:rPr>
      </w:pPr>
    </w:p>
    <w:p w14:paraId="53C0ABDE" w14:textId="77777777" w:rsidR="00327D3D" w:rsidRDefault="00327D3D" w:rsidP="00C6433F">
      <w:pPr>
        <w:pStyle w:val="NoSpacing"/>
        <w:rPr>
          <w:b/>
          <w:sz w:val="23"/>
          <w:szCs w:val="23"/>
        </w:rPr>
      </w:pPr>
    </w:p>
    <w:p w14:paraId="0F57A1A8" w14:textId="77777777" w:rsidR="00745D60" w:rsidRPr="00051576" w:rsidRDefault="00745D60">
      <w:pPr>
        <w:rPr>
          <w:sz w:val="28"/>
          <w:szCs w:val="28"/>
        </w:rPr>
      </w:pPr>
    </w:p>
    <w:sectPr w:rsidR="00745D60" w:rsidRPr="00051576" w:rsidSect="004179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14E72"/>
    <w:multiLevelType w:val="hybridMultilevel"/>
    <w:tmpl w:val="7034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E8673D"/>
    <w:multiLevelType w:val="hybridMultilevel"/>
    <w:tmpl w:val="80FE1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572FED"/>
    <w:multiLevelType w:val="hybridMultilevel"/>
    <w:tmpl w:val="1960D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3F5B84"/>
    <w:multiLevelType w:val="hybridMultilevel"/>
    <w:tmpl w:val="32425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DA1FDA"/>
    <w:multiLevelType w:val="hybridMultilevel"/>
    <w:tmpl w:val="75B4E0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AB38A4"/>
    <w:multiLevelType w:val="hybridMultilevel"/>
    <w:tmpl w:val="C0949A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963A68"/>
    <w:multiLevelType w:val="hybridMultilevel"/>
    <w:tmpl w:val="70F6E6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4C193A"/>
    <w:multiLevelType w:val="hybridMultilevel"/>
    <w:tmpl w:val="F8765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6"/>
  </w:num>
  <w:num w:numId="6">
    <w:abstractNumId w:val="7"/>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3D3"/>
    <w:rsid w:val="00023172"/>
    <w:rsid w:val="000346B8"/>
    <w:rsid w:val="00051576"/>
    <w:rsid w:val="0005396B"/>
    <w:rsid w:val="000B4554"/>
    <w:rsid w:val="000F2946"/>
    <w:rsid w:val="001353D0"/>
    <w:rsid w:val="00167445"/>
    <w:rsid w:val="00167686"/>
    <w:rsid w:val="001B1231"/>
    <w:rsid w:val="001D72E5"/>
    <w:rsid w:val="00222737"/>
    <w:rsid w:val="00224559"/>
    <w:rsid w:val="0025728E"/>
    <w:rsid w:val="00277AF1"/>
    <w:rsid w:val="002A79F9"/>
    <w:rsid w:val="00327D3D"/>
    <w:rsid w:val="0034103A"/>
    <w:rsid w:val="003F0553"/>
    <w:rsid w:val="003F7A03"/>
    <w:rsid w:val="00403AAE"/>
    <w:rsid w:val="004179F9"/>
    <w:rsid w:val="00422A5D"/>
    <w:rsid w:val="004258CE"/>
    <w:rsid w:val="0044640A"/>
    <w:rsid w:val="00446716"/>
    <w:rsid w:val="004671EB"/>
    <w:rsid w:val="004C71CA"/>
    <w:rsid w:val="0053776E"/>
    <w:rsid w:val="00571D8E"/>
    <w:rsid w:val="00590B96"/>
    <w:rsid w:val="005973A3"/>
    <w:rsid w:val="005A63D3"/>
    <w:rsid w:val="005B7131"/>
    <w:rsid w:val="005D51F3"/>
    <w:rsid w:val="005F22CF"/>
    <w:rsid w:val="00641200"/>
    <w:rsid w:val="00667120"/>
    <w:rsid w:val="006A0FC8"/>
    <w:rsid w:val="006D7FE8"/>
    <w:rsid w:val="006E5ABD"/>
    <w:rsid w:val="00717226"/>
    <w:rsid w:val="00745D60"/>
    <w:rsid w:val="007767C5"/>
    <w:rsid w:val="007F53BF"/>
    <w:rsid w:val="007F5ABB"/>
    <w:rsid w:val="00803B9F"/>
    <w:rsid w:val="00870CA4"/>
    <w:rsid w:val="00883E22"/>
    <w:rsid w:val="008A11DC"/>
    <w:rsid w:val="008A2170"/>
    <w:rsid w:val="008B1C38"/>
    <w:rsid w:val="00914DDB"/>
    <w:rsid w:val="00922F7F"/>
    <w:rsid w:val="00925256"/>
    <w:rsid w:val="00927E6E"/>
    <w:rsid w:val="0094412B"/>
    <w:rsid w:val="00961BEA"/>
    <w:rsid w:val="00965991"/>
    <w:rsid w:val="00974D71"/>
    <w:rsid w:val="009F1D49"/>
    <w:rsid w:val="009F78A8"/>
    <w:rsid w:val="00A459AC"/>
    <w:rsid w:val="00A96F1A"/>
    <w:rsid w:val="00AA722F"/>
    <w:rsid w:val="00AB2C43"/>
    <w:rsid w:val="00AD1067"/>
    <w:rsid w:val="00AE241E"/>
    <w:rsid w:val="00B60CF3"/>
    <w:rsid w:val="00BC0C87"/>
    <w:rsid w:val="00C6433F"/>
    <w:rsid w:val="00C656A3"/>
    <w:rsid w:val="00C712EB"/>
    <w:rsid w:val="00CF5CA3"/>
    <w:rsid w:val="00D07611"/>
    <w:rsid w:val="00D45129"/>
    <w:rsid w:val="00DA3894"/>
    <w:rsid w:val="00DC0FB9"/>
    <w:rsid w:val="00DD257C"/>
    <w:rsid w:val="00DE67F1"/>
    <w:rsid w:val="00E34F8A"/>
    <w:rsid w:val="00E53181"/>
    <w:rsid w:val="00EA3D3C"/>
    <w:rsid w:val="00F12A25"/>
    <w:rsid w:val="00F1658E"/>
    <w:rsid w:val="00F41C3D"/>
    <w:rsid w:val="00F64A9C"/>
    <w:rsid w:val="00FF5528"/>
    <w:rsid w:val="00FF57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E90812B"/>
  <w14:defaultImageDpi w14:val="32767"/>
  <w15:chartTrackingRefBased/>
  <w15:docId w15:val="{5D846593-E5BC-9B41-9ECB-F991C828D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32"/>
        <w:szCs w:val="3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27D3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A63D3"/>
    <w:pPr>
      <w:spacing w:before="100" w:beforeAutospacing="1" w:after="100" w:afterAutospacing="1"/>
    </w:pPr>
    <w:rPr>
      <w:rFonts w:eastAsia="Times New Roman"/>
      <w:sz w:val="24"/>
      <w:szCs w:val="24"/>
    </w:rPr>
  </w:style>
  <w:style w:type="character" w:styleId="Hyperlink">
    <w:name w:val="Hyperlink"/>
    <w:basedOn w:val="DefaultParagraphFont"/>
    <w:uiPriority w:val="99"/>
    <w:unhideWhenUsed/>
    <w:rsid w:val="00051576"/>
    <w:rPr>
      <w:color w:val="0000FF"/>
      <w:u w:val="single"/>
    </w:rPr>
  </w:style>
  <w:style w:type="paragraph" w:styleId="ListParagraph">
    <w:name w:val="List Paragraph"/>
    <w:basedOn w:val="Normal"/>
    <w:uiPriority w:val="34"/>
    <w:qFormat/>
    <w:rsid w:val="005D51F3"/>
    <w:pPr>
      <w:ind w:left="720"/>
      <w:contextualSpacing/>
    </w:pPr>
  </w:style>
  <w:style w:type="paragraph" w:customStyle="1" w:styleId="Default">
    <w:name w:val="Default"/>
    <w:rsid w:val="005D51F3"/>
    <w:pPr>
      <w:autoSpaceDE w:val="0"/>
      <w:autoSpaceDN w:val="0"/>
      <w:adjustRightInd w:val="0"/>
    </w:pPr>
    <w:rPr>
      <w:color w:val="000000"/>
      <w:sz w:val="24"/>
      <w:szCs w:val="24"/>
    </w:rPr>
  </w:style>
  <w:style w:type="paragraph" w:styleId="NoSpacing">
    <w:name w:val="No Spacing"/>
    <w:uiPriority w:val="1"/>
    <w:qFormat/>
    <w:rsid w:val="00C6433F"/>
  </w:style>
  <w:style w:type="character" w:styleId="UnresolvedMention">
    <w:name w:val="Unresolved Mention"/>
    <w:basedOn w:val="DefaultParagraphFont"/>
    <w:uiPriority w:val="99"/>
    <w:rsid w:val="00D076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213575">
      <w:bodyDiv w:val="1"/>
      <w:marLeft w:val="0"/>
      <w:marRight w:val="0"/>
      <w:marTop w:val="0"/>
      <w:marBottom w:val="0"/>
      <w:divBdr>
        <w:top w:val="none" w:sz="0" w:space="0" w:color="auto"/>
        <w:left w:val="none" w:sz="0" w:space="0" w:color="auto"/>
        <w:bottom w:val="none" w:sz="0" w:space="0" w:color="auto"/>
        <w:right w:val="none" w:sz="0" w:space="0" w:color="auto"/>
      </w:divBdr>
      <w:divsChild>
        <w:div w:id="1572815317">
          <w:marLeft w:val="0"/>
          <w:marRight w:val="0"/>
          <w:marTop w:val="0"/>
          <w:marBottom w:val="0"/>
          <w:divBdr>
            <w:top w:val="none" w:sz="0" w:space="0" w:color="auto"/>
            <w:left w:val="none" w:sz="0" w:space="0" w:color="auto"/>
            <w:bottom w:val="none" w:sz="0" w:space="0" w:color="auto"/>
            <w:right w:val="none" w:sz="0" w:space="0" w:color="auto"/>
          </w:divBdr>
          <w:divsChild>
            <w:div w:id="1073233149">
              <w:marLeft w:val="0"/>
              <w:marRight w:val="0"/>
              <w:marTop w:val="0"/>
              <w:marBottom w:val="0"/>
              <w:divBdr>
                <w:top w:val="none" w:sz="0" w:space="0" w:color="auto"/>
                <w:left w:val="none" w:sz="0" w:space="0" w:color="auto"/>
                <w:bottom w:val="none" w:sz="0" w:space="0" w:color="auto"/>
                <w:right w:val="none" w:sz="0" w:space="0" w:color="auto"/>
              </w:divBdr>
              <w:divsChild>
                <w:div w:id="1565530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747845">
      <w:bodyDiv w:val="1"/>
      <w:marLeft w:val="0"/>
      <w:marRight w:val="0"/>
      <w:marTop w:val="0"/>
      <w:marBottom w:val="0"/>
      <w:divBdr>
        <w:top w:val="none" w:sz="0" w:space="0" w:color="auto"/>
        <w:left w:val="none" w:sz="0" w:space="0" w:color="auto"/>
        <w:bottom w:val="none" w:sz="0" w:space="0" w:color="auto"/>
        <w:right w:val="none" w:sz="0" w:space="0" w:color="auto"/>
      </w:divBdr>
      <w:divsChild>
        <w:div w:id="164320873">
          <w:marLeft w:val="0"/>
          <w:marRight w:val="0"/>
          <w:marTop w:val="0"/>
          <w:marBottom w:val="0"/>
          <w:divBdr>
            <w:top w:val="none" w:sz="0" w:space="0" w:color="auto"/>
            <w:left w:val="none" w:sz="0" w:space="0" w:color="auto"/>
            <w:bottom w:val="none" w:sz="0" w:space="0" w:color="auto"/>
            <w:right w:val="none" w:sz="0" w:space="0" w:color="auto"/>
          </w:divBdr>
          <w:divsChild>
            <w:div w:id="1117984840">
              <w:marLeft w:val="0"/>
              <w:marRight w:val="0"/>
              <w:marTop w:val="0"/>
              <w:marBottom w:val="0"/>
              <w:divBdr>
                <w:top w:val="none" w:sz="0" w:space="0" w:color="auto"/>
                <w:left w:val="none" w:sz="0" w:space="0" w:color="auto"/>
                <w:bottom w:val="none" w:sz="0" w:space="0" w:color="auto"/>
                <w:right w:val="none" w:sz="0" w:space="0" w:color="auto"/>
              </w:divBdr>
              <w:divsChild>
                <w:div w:id="174950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562875">
      <w:bodyDiv w:val="1"/>
      <w:marLeft w:val="0"/>
      <w:marRight w:val="0"/>
      <w:marTop w:val="0"/>
      <w:marBottom w:val="0"/>
      <w:divBdr>
        <w:top w:val="none" w:sz="0" w:space="0" w:color="auto"/>
        <w:left w:val="none" w:sz="0" w:space="0" w:color="auto"/>
        <w:bottom w:val="none" w:sz="0" w:space="0" w:color="auto"/>
        <w:right w:val="none" w:sz="0" w:space="0" w:color="auto"/>
      </w:divBdr>
    </w:div>
    <w:div w:id="778068977">
      <w:bodyDiv w:val="1"/>
      <w:marLeft w:val="0"/>
      <w:marRight w:val="0"/>
      <w:marTop w:val="0"/>
      <w:marBottom w:val="0"/>
      <w:divBdr>
        <w:top w:val="none" w:sz="0" w:space="0" w:color="auto"/>
        <w:left w:val="none" w:sz="0" w:space="0" w:color="auto"/>
        <w:bottom w:val="none" w:sz="0" w:space="0" w:color="auto"/>
        <w:right w:val="none" w:sz="0" w:space="0" w:color="auto"/>
      </w:divBdr>
      <w:divsChild>
        <w:div w:id="184757749">
          <w:marLeft w:val="0"/>
          <w:marRight w:val="0"/>
          <w:marTop w:val="0"/>
          <w:marBottom w:val="0"/>
          <w:divBdr>
            <w:top w:val="none" w:sz="0" w:space="0" w:color="auto"/>
            <w:left w:val="none" w:sz="0" w:space="0" w:color="auto"/>
            <w:bottom w:val="none" w:sz="0" w:space="0" w:color="auto"/>
            <w:right w:val="none" w:sz="0" w:space="0" w:color="auto"/>
          </w:divBdr>
          <w:divsChild>
            <w:div w:id="1039739540">
              <w:marLeft w:val="0"/>
              <w:marRight w:val="0"/>
              <w:marTop w:val="0"/>
              <w:marBottom w:val="0"/>
              <w:divBdr>
                <w:top w:val="none" w:sz="0" w:space="0" w:color="auto"/>
                <w:left w:val="none" w:sz="0" w:space="0" w:color="auto"/>
                <w:bottom w:val="none" w:sz="0" w:space="0" w:color="auto"/>
                <w:right w:val="none" w:sz="0" w:space="0" w:color="auto"/>
              </w:divBdr>
              <w:divsChild>
                <w:div w:id="141054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282383">
      <w:bodyDiv w:val="1"/>
      <w:marLeft w:val="0"/>
      <w:marRight w:val="0"/>
      <w:marTop w:val="0"/>
      <w:marBottom w:val="0"/>
      <w:divBdr>
        <w:top w:val="none" w:sz="0" w:space="0" w:color="auto"/>
        <w:left w:val="none" w:sz="0" w:space="0" w:color="auto"/>
        <w:bottom w:val="none" w:sz="0" w:space="0" w:color="auto"/>
        <w:right w:val="none" w:sz="0" w:space="0" w:color="auto"/>
      </w:divBdr>
    </w:div>
    <w:div w:id="1560096891">
      <w:bodyDiv w:val="1"/>
      <w:marLeft w:val="0"/>
      <w:marRight w:val="0"/>
      <w:marTop w:val="0"/>
      <w:marBottom w:val="0"/>
      <w:divBdr>
        <w:top w:val="none" w:sz="0" w:space="0" w:color="auto"/>
        <w:left w:val="none" w:sz="0" w:space="0" w:color="auto"/>
        <w:bottom w:val="none" w:sz="0" w:space="0" w:color="auto"/>
        <w:right w:val="none" w:sz="0" w:space="0" w:color="auto"/>
      </w:divBdr>
      <w:divsChild>
        <w:div w:id="1064523274">
          <w:marLeft w:val="0"/>
          <w:marRight w:val="0"/>
          <w:marTop w:val="0"/>
          <w:marBottom w:val="0"/>
          <w:divBdr>
            <w:top w:val="none" w:sz="0" w:space="0" w:color="auto"/>
            <w:left w:val="none" w:sz="0" w:space="0" w:color="auto"/>
            <w:bottom w:val="none" w:sz="0" w:space="0" w:color="auto"/>
            <w:right w:val="none" w:sz="0" w:space="0" w:color="auto"/>
          </w:divBdr>
          <w:divsChild>
            <w:div w:id="143200839">
              <w:marLeft w:val="0"/>
              <w:marRight w:val="0"/>
              <w:marTop w:val="0"/>
              <w:marBottom w:val="0"/>
              <w:divBdr>
                <w:top w:val="none" w:sz="0" w:space="0" w:color="auto"/>
                <w:left w:val="none" w:sz="0" w:space="0" w:color="auto"/>
                <w:bottom w:val="none" w:sz="0" w:space="0" w:color="auto"/>
                <w:right w:val="none" w:sz="0" w:space="0" w:color="auto"/>
              </w:divBdr>
              <w:divsChild>
                <w:div w:id="1647854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josh_joswick2004@yaho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lbertainnovates.ca/" TargetMode="External"/><Relationship Id="rId5" Type="http://schemas.openxmlformats.org/officeDocument/2006/relationships/hyperlink" Target="https://hip.phmsa.dot.gov/analyticsSOAP/saw.dll?Portalpage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2345</Words>
  <Characters>13373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 Joswick</dc:creator>
  <cp:keywords/>
  <dc:description/>
  <cp:lastModifiedBy>Josh Joswick</cp:lastModifiedBy>
  <cp:revision>6</cp:revision>
  <dcterms:created xsi:type="dcterms:W3CDTF">2020-05-19T16:58:00Z</dcterms:created>
  <dcterms:modified xsi:type="dcterms:W3CDTF">2020-05-19T17:11:00Z</dcterms:modified>
</cp:coreProperties>
</file>